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698" w:rsidRPr="00127DB2" w:rsidRDefault="00220698" w:rsidP="00220698">
      <w:pPr>
        <w:spacing w:line="276" w:lineRule="auto"/>
        <w:jc w:val="right"/>
        <w:rPr>
          <w:sz w:val="28"/>
          <w:szCs w:val="28"/>
        </w:rPr>
      </w:pPr>
      <w:r w:rsidRPr="00127DB2">
        <w:rPr>
          <w:sz w:val="28"/>
          <w:szCs w:val="28"/>
        </w:rPr>
        <w:t>Приложение</w:t>
      </w:r>
      <w:r w:rsidR="000A61AB">
        <w:rPr>
          <w:sz w:val="28"/>
          <w:szCs w:val="28"/>
        </w:rPr>
        <w:t xml:space="preserve"> 2</w:t>
      </w:r>
    </w:p>
    <w:p w:rsidR="00220698" w:rsidRPr="00127DB2" w:rsidRDefault="00220698" w:rsidP="00220698">
      <w:pPr>
        <w:spacing w:line="276" w:lineRule="auto"/>
        <w:jc w:val="right"/>
        <w:rPr>
          <w:sz w:val="28"/>
          <w:szCs w:val="28"/>
        </w:rPr>
      </w:pPr>
    </w:p>
    <w:p w:rsidR="002F27CF" w:rsidRPr="00127DB2" w:rsidRDefault="007412CD" w:rsidP="00AA3CF1">
      <w:pPr>
        <w:spacing w:line="276" w:lineRule="auto"/>
        <w:jc w:val="center"/>
        <w:rPr>
          <w:b/>
          <w:sz w:val="28"/>
          <w:szCs w:val="28"/>
        </w:rPr>
      </w:pPr>
      <w:r w:rsidRPr="00127DB2">
        <w:rPr>
          <w:b/>
          <w:sz w:val="28"/>
          <w:szCs w:val="28"/>
        </w:rPr>
        <w:t>Методические рекомендации по заполнению</w:t>
      </w:r>
      <w:r w:rsidR="00AA3CF1" w:rsidRPr="00127DB2">
        <w:rPr>
          <w:b/>
          <w:sz w:val="28"/>
          <w:szCs w:val="28"/>
        </w:rPr>
        <w:t xml:space="preserve"> </w:t>
      </w:r>
      <w:r w:rsidR="00426B48" w:rsidRPr="00127DB2">
        <w:rPr>
          <w:b/>
          <w:sz w:val="28"/>
          <w:szCs w:val="28"/>
        </w:rPr>
        <w:t xml:space="preserve">Сведений о вложениях в объекты недвижимого имущества, объектах незавершенного строительства (ф. 0503190), </w:t>
      </w:r>
      <w:r w:rsidR="00AA3CF1" w:rsidRPr="00127DB2">
        <w:rPr>
          <w:b/>
          <w:sz w:val="28"/>
          <w:szCs w:val="28"/>
        </w:rPr>
        <w:br/>
      </w:r>
      <w:r w:rsidR="00426B48" w:rsidRPr="00127DB2">
        <w:rPr>
          <w:b/>
          <w:sz w:val="28"/>
          <w:szCs w:val="28"/>
        </w:rPr>
        <w:t>Сведений о вложениях в объекты недвижимого имущества, об объектах незавершенного строительства бюджетного (автономного) учреждения (ф. 0503790)</w:t>
      </w:r>
      <w:r w:rsidR="00AA3CF1" w:rsidRPr="00127DB2">
        <w:rPr>
          <w:b/>
          <w:sz w:val="28"/>
          <w:szCs w:val="28"/>
        </w:rPr>
        <w:t xml:space="preserve">, представляемых в </w:t>
      </w:r>
      <w:r w:rsidR="008E46B8" w:rsidRPr="008E46B8">
        <w:rPr>
          <w:b/>
          <w:sz w:val="28"/>
          <w:szCs w:val="28"/>
        </w:rPr>
        <w:t>Финансовое управление администрации муниципального образования городской округ Люберцы Московской области</w:t>
      </w:r>
    </w:p>
    <w:p w:rsidR="00AA3CF1" w:rsidRPr="00127DB2" w:rsidRDefault="00AA3CF1" w:rsidP="00426B48">
      <w:pPr>
        <w:spacing w:line="276" w:lineRule="auto"/>
        <w:ind w:firstLine="708"/>
        <w:jc w:val="both"/>
        <w:rPr>
          <w:sz w:val="28"/>
          <w:szCs w:val="28"/>
        </w:rPr>
      </w:pP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Сведениях о вложениях в объекты недвижимого имущества, объектах незавершенного строительства (ф.</w:t>
      </w:r>
      <w:r w:rsidR="00010C78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0503190), Сведениях о вложениях в объекты недвижимого имущества, об объектах незавершенного строительства бюджетного (автономного) учреждения (ф.</w:t>
      </w:r>
      <w:r w:rsidR="00010C78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0503790) (далее – Сведения) раскрывается информация об имеющихся на начало года и на отчетную дату объектах незавершенного строительства, вложениях в объекты недвижимого имущества.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Сведениях раскрывается информация по объектам капитальных вложений, включающая данные, характеризующие произведенные вложения в объекты недвижимого имущества, предоставляемые структурными подразделениями учреждения, ответственными за реализацию капитальных вложений в объекты недвижимого имущества, и финансовые данные, сформированные </w:t>
      </w:r>
      <w:r w:rsidR="00A83733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по соответствующим объектам капитальных вложений в бюджетном, бухгалтерском учете на соответствующих счетах аналитического учета счета 0 106 11 000 «Вложения в основные средства </w:t>
      </w:r>
      <w:r w:rsidR="00123AEA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недвижимое имущество учреждения», 0 106 51 000 «Вложения в недвижимое имущество государственной (муниципальной) казны», 0 106 91 000 «Вложения в недвижимое имущество </w:t>
      </w:r>
      <w:proofErr w:type="spellStart"/>
      <w:r w:rsidRPr="00127DB2">
        <w:rPr>
          <w:sz w:val="28"/>
          <w:szCs w:val="28"/>
        </w:rPr>
        <w:t>концедента</w:t>
      </w:r>
      <w:proofErr w:type="spellEnd"/>
      <w:r w:rsidRPr="00127DB2">
        <w:rPr>
          <w:sz w:val="28"/>
          <w:szCs w:val="28"/>
        </w:rPr>
        <w:t>».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Информация по соответствующему объекту капитальных вложений раскрывается в Сведениях по отдельной строке отчета в общей сумме произведенных операций с капитальными вложениями без обособления по видам расходов, формирующих капитальные вложения в указанный объект.</w:t>
      </w:r>
    </w:p>
    <w:p w:rsidR="007D5B5B" w:rsidRPr="00127DB2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Наличие в Сведениях (ф. 0503190) объекта капитального вложения, указанного в Сведениях (ф. 0503790) допустимо в случае, когда бюджетное</w:t>
      </w:r>
      <w:r w:rsidR="00123AEA" w:rsidRPr="00127DB2">
        <w:rPr>
          <w:sz w:val="28"/>
          <w:szCs w:val="28"/>
        </w:rPr>
        <w:t>,</w:t>
      </w:r>
      <w:r w:rsidRPr="00127DB2">
        <w:rPr>
          <w:sz w:val="28"/>
          <w:szCs w:val="28"/>
        </w:rPr>
        <w:t xml:space="preserve"> автономное учреждение в соответствии с переданными ему полномочиями реализует бюджетные инвестиции в объект строительства за счет бюджетных средств при условии софинансирования таких инвестиций (капитальных вложений). Данный факт требует описания в Пояснительной записке.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При формировании Сведений </w:t>
      </w:r>
      <w:r w:rsidR="00A83733" w:rsidRPr="00127DB2">
        <w:rPr>
          <w:sz w:val="28"/>
          <w:szCs w:val="28"/>
        </w:rPr>
        <w:t xml:space="preserve">необходимо руководствоваться положениями п. 173.1 Инструкции о порядке составления и представления годовой, квартальной </w:t>
      </w:r>
      <w:r w:rsidR="00123AEA" w:rsidRPr="00127DB2">
        <w:rPr>
          <w:sz w:val="28"/>
          <w:szCs w:val="28"/>
        </w:rPr>
        <w:br/>
      </w:r>
      <w:r w:rsidR="00A83733" w:rsidRPr="00127DB2">
        <w:rPr>
          <w:sz w:val="28"/>
          <w:szCs w:val="28"/>
        </w:rPr>
        <w:t xml:space="preserve">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</w:t>
      </w:r>
      <w:r w:rsidR="00A83733" w:rsidRPr="00127DB2">
        <w:rPr>
          <w:sz w:val="28"/>
          <w:szCs w:val="28"/>
        </w:rPr>
        <w:lastRenderedPageBreak/>
        <w:t>от 28.12.2010 №</w:t>
      </w:r>
      <w:r w:rsidR="00010C78" w:rsidRPr="00127DB2">
        <w:rPr>
          <w:sz w:val="28"/>
          <w:szCs w:val="28"/>
        </w:rPr>
        <w:t> </w:t>
      </w:r>
      <w:r w:rsidR="00A83733" w:rsidRPr="00127DB2">
        <w:rPr>
          <w:sz w:val="28"/>
          <w:szCs w:val="28"/>
        </w:rPr>
        <w:t>191н, п. 75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</w:t>
      </w:r>
      <w:r w:rsidR="00252D2D" w:rsidRPr="00127DB2">
        <w:rPr>
          <w:sz w:val="28"/>
          <w:szCs w:val="28"/>
        </w:rPr>
        <w:t>ой</w:t>
      </w:r>
      <w:r w:rsidR="00A83733" w:rsidRPr="00127DB2">
        <w:rPr>
          <w:sz w:val="28"/>
          <w:szCs w:val="28"/>
        </w:rPr>
        <w:t xml:space="preserve"> приказом Министерства финансов Российской Федерации от 25.03.2011 №</w:t>
      </w:r>
      <w:r w:rsidR="00010C78" w:rsidRPr="00127DB2">
        <w:rPr>
          <w:sz w:val="28"/>
          <w:szCs w:val="28"/>
        </w:rPr>
        <w:t> </w:t>
      </w:r>
      <w:r w:rsidR="00A83733" w:rsidRPr="00127DB2">
        <w:rPr>
          <w:sz w:val="28"/>
          <w:szCs w:val="28"/>
        </w:rPr>
        <w:t>33н</w:t>
      </w:r>
      <w:r w:rsidR="00252D2D" w:rsidRPr="00127DB2">
        <w:rPr>
          <w:sz w:val="28"/>
          <w:szCs w:val="28"/>
        </w:rPr>
        <w:t>,</w:t>
      </w:r>
      <w:r w:rsidR="00A83733" w:rsidRPr="00127DB2">
        <w:rPr>
          <w:sz w:val="28"/>
          <w:szCs w:val="28"/>
        </w:rPr>
        <w:t xml:space="preserve"> </w:t>
      </w:r>
      <w:r w:rsidR="00252D2D" w:rsidRPr="00127DB2">
        <w:rPr>
          <w:sz w:val="28"/>
          <w:szCs w:val="28"/>
        </w:rPr>
        <w:t xml:space="preserve">с учетом следующих особенностей. </w:t>
      </w:r>
    </w:p>
    <w:p w:rsidR="00252D2D" w:rsidRPr="00127DB2" w:rsidRDefault="00252D2D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дополнительной графе 0В «Код главы» главными распорядителями средств бюджета</w:t>
      </w:r>
      <w:r w:rsidR="008E46B8">
        <w:rPr>
          <w:sz w:val="28"/>
          <w:szCs w:val="28"/>
        </w:rPr>
        <w:t xml:space="preserve"> муниципального образования городской округ Люберцы </w:t>
      </w:r>
      <w:r w:rsidRPr="00127DB2">
        <w:rPr>
          <w:sz w:val="28"/>
          <w:szCs w:val="28"/>
        </w:rPr>
        <w:t>Московской области отражается код главы</w:t>
      </w:r>
      <w:r w:rsidR="008E46B8">
        <w:rPr>
          <w:sz w:val="28"/>
          <w:szCs w:val="28"/>
        </w:rPr>
        <w:t xml:space="preserve"> </w:t>
      </w:r>
      <w:r w:rsidR="008E46B8" w:rsidRPr="00590CFB">
        <w:rPr>
          <w:b/>
          <w:sz w:val="28"/>
          <w:szCs w:val="28"/>
        </w:rPr>
        <w:t>027</w:t>
      </w:r>
      <w:r w:rsidR="008E46B8">
        <w:rPr>
          <w:sz w:val="28"/>
          <w:szCs w:val="28"/>
        </w:rPr>
        <w:t xml:space="preserve"> - </w:t>
      </w:r>
      <w:r w:rsidRPr="00127DB2">
        <w:rPr>
          <w:sz w:val="28"/>
          <w:szCs w:val="28"/>
        </w:rPr>
        <w:t>уникальный код муниципального образования Московской области. Данная графа в сводн</w:t>
      </w:r>
      <w:r w:rsidR="00010C78" w:rsidRPr="00127DB2">
        <w:rPr>
          <w:sz w:val="28"/>
          <w:szCs w:val="28"/>
        </w:rPr>
        <w:t>ых</w:t>
      </w:r>
      <w:r w:rsidRPr="00127DB2">
        <w:rPr>
          <w:sz w:val="28"/>
          <w:szCs w:val="28"/>
        </w:rPr>
        <w:t xml:space="preserve"> </w:t>
      </w:r>
      <w:r w:rsidR="00010C78" w:rsidRPr="00127DB2">
        <w:rPr>
          <w:sz w:val="28"/>
          <w:szCs w:val="28"/>
        </w:rPr>
        <w:t>Сведениях</w:t>
      </w:r>
      <w:r w:rsidRPr="00127DB2">
        <w:rPr>
          <w:sz w:val="28"/>
          <w:szCs w:val="28"/>
        </w:rPr>
        <w:t xml:space="preserve"> позволяет оперативно идентифицировать ведомственную принадлежность объекта, принадлежность объекта балансодержателю соответствующего бюджета.</w:t>
      </w:r>
    </w:p>
    <w:p w:rsidR="007D5B5B" w:rsidRPr="00127DB2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Графа 1 «Наименование показателя» детализирована графами 1.1 «Наименование», 1.2 «Адрес», 1.3 «Тип работ».</w:t>
      </w:r>
    </w:p>
    <w:p w:rsidR="007D5B5B" w:rsidRPr="00127DB2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Н</w:t>
      </w:r>
      <w:r w:rsidR="00AA3CF1" w:rsidRPr="00127DB2">
        <w:rPr>
          <w:sz w:val="28"/>
          <w:szCs w:val="28"/>
        </w:rPr>
        <w:t>аименование объекта</w:t>
      </w:r>
      <w:r w:rsidRPr="00127DB2">
        <w:rPr>
          <w:sz w:val="28"/>
          <w:szCs w:val="28"/>
        </w:rPr>
        <w:t>, отраженное в графе 1.1, должно позволять его идентифицировать. Недопустимым является указание обобщенного наименования, например «Объект бюджетных инвестиций», «Объект незавершенного строительства».</w:t>
      </w:r>
    </w:p>
    <w:p w:rsidR="00971AFC" w:rsidRPr="00127DB2" w:rsidRDefault="00971AFC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color w:val="000000"/>
          <w:sz w:val="28"/>
          <w:szCs w:val="28"/>
        </w:rPr>
        <w:t xml:space="preserve">При наличии выписки из Единого государственного реестра недвижимости (ЕГРН) в графе 1.1 наименование объекта отражается в соответствии </w:t>
      </w:r>
      <w:r w:rsidRPr="00127DB2">
        <w:rPr>
          <w:color w:val="000000"/>
          <w:sz w:val="28"/>
          <w:szCs w:val="28"/>
        </w:rPr>
        <w:br/>
        <w:t>с наименованием, указанным в выписке из ЕГРН.</w:t>
      </w:r>
    </w:p>
    <w:p w:rsidR="00AA3CF1" w:rsidRPr="00127DB2" w:rsidRDefault="007D5B5B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1.2 «Адрес» указывается </w:t>
      </w:r>
      <w:r w:rsidR="00AA3CF1" w:rsidRPr="00127DB2">
        <w:rPr>
          <w:sz w:val="28"/>
          <w:szCs w:val="28"/>
        </w:rPr>
        <w:t>месторасположение (полный адрес) объекта капитального строительства (приобретаемого объекта недвижимого имущества)</w:t>
      </w:r>
      <w:r w:rsidRPr="00127DB2">
        <w:rPr>
          <w:sz w:val="28"/>
          <w:szCs w:val="28"/>
        </w:rPr>
        <w:t xml:space="preserve"> </w:t>
      </w:r>
      <w:r w:rsidR="00010C78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с обязательным указанием субъекта Российской Федерации (в большинстве случаев «Московская область»). </w:t>
      </w:r>
    </w:p>
    <w:p w:rsidR="007D5B5B" w:rsidRPr="00127DB2" w:rsidRDefault="00971AFC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Если наименование объекта в выписке из ЕГРН содержит адрес, </w:t>
      </w:r>
      <w:r w:rsidRPr="00127DB2">
        <w:rPr>
          <w:sz w:val="28"/>
          <w:szCs w:val="28"/>
        </w:rPr>
        <w:br/>
        <w:t>то дублирование адреса объекта в графах 1.1 и 1.2 не рекомендуется</w:t>
      </w:r>
      <w:r w:rsidR="003D6CC2" w:rsidRPr="00127DB2">
        <w:rPr>
          <w:sz w:val="28"/>
          <w:szCs w:val="28"/>
        </w:rPr>
        <w:t>.</w:t>
      </w:r>
    </w:p>
    <w:p w:rsidR="00010C78" w:rsidRPr="00127DB2" w:rsidRDefault="00010C78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графе 1.3 «Тип работ» отражается вид производимых работ, в соответствии с которыми формируются вложения в объект незавершенного строительства, например, «Строительство», «Реконструкция», «Приобретение», «Проектно-изыскательские работы».</w:t>
      </w:r>
    </w:p>
    <w:p w:rsidR="002B0CAA" w:rsidRPr="00127DB2" w:rsidRDefault="002B0CAA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графах 1.1, 1.2, 1.3 допустимыми являются общепринятые аббревиатуры, например «СОШ»</w:t>
      </w:r>
      <w:r w:rsidR="003D6CC2" w:rsidRPr="00127DB2">
        <w:rPr>
          <w:sz w:val="28"/>
          <w:szCs w:val="28"/>
        </w:rPr>
        <w:t xml:space="preserve"> (средняя общеобразовательная школа)</w:t>
      </w:r>
      <w:r w:rsidRPr="00127DB2">
        <w:rPr>
          <w:sz w:val="28"/>
          <w:szCs w:val="28"/>
        </w:rPr>
        <w:t>, «ПНИ»</w:t>
      </w:r>
      <w:r w:rsidR="003D6CC2" w:rsidRPr="00127DB2">
        <w:rPr>
          <w:sz w:val="28"/>
          <w:szCs w:val="28"/>
        </w:rPr>
        <w:t xml:space="preserve"> (психоневрологический интернат)</w:t>
      </w:r>
      <w:r w:rsidRPr="00127DB2">
        <w:rPr>
          <w:sz w:val="28"/>
          <w:szCs w:val="28"/>
        </w:rPr>
        <w:t>, «МКАД»</w:t>
      </w:r>
      <w:r w:rsidR="003D6CC2" w:rsidRPr="00127DB2">
        <w:rPr>
          <w:sz w:val="28"/>
          <w:szCs w:val="28"/>
        </w:rPr>
        <w:t xml:space="preserve"> (Московская кольцевая автомобильная дорога)</w:t>
      </w:r>
      <w:r w:rsidRPr="00127DB2">
        <w:rPr>
          <w:sz w:val="28"/>
          <w:szCs w:val="28"/>
        </w:rPr>
        <w:t>, «ЦКАД»</w:t>
      </w:r>
      <w:r w:rsidR="003D6CC2" w:rsidRPr="00127DB2">
        <w:rPr>
          <w:sz w:val="28"/>
          <w:szCs w:val="28"/>
        </w:rPr>
        <w:t xml:space="preserve"> (Центральная кольцевая автомобильная дорога)</w:t>
      </w:r>
      <w:r w:rsidRPr="00127DB2">
        <w:rPr>
          <w:sz w:val="28"/>
          <w:szCs w:val="28"/>
        </w:rPr>
        <w:t>, «РФ»</w:t>
      </w:r>
      <w:r w:rsidR="003D6CC2" w:rsidRPr="00127DB2">
        <w:rPr>
          <w:sz w:val="28"/>
          <w:szCs w:val="28"/>
        </w:rPr>
        <w:t xml:space="preserve"> (Российская Федерация)</w:t>
      </w:r>
      <w:r w:rsidRPr="00127DB2">
        <w:rPr>
          <w:sz w:val="28"/>
          <w:szCs w:val="28"/>
        </w:rPr>
        <w:t>, «ПИР»</w:t>
      </w:r>
      <w:r w:rsidR="003D6CC2" w:rsidRPr="00127DB2">
        <w:rPr>
          <w:sz w:val="28"/>
          <w:szCs w:val="28"/>
        </w:rPr>
        <w:t xml:space="preserve"> (проектно-изыскательские работы) и др.</w:t>
      </w:r>
      <w:r w:rsidRPr="00127DB2">
        <w:rPr>
          <w:sz w:val="28"/>
          <w:szCs w:val="28"/>
        </w:rPr>
        <w:t xml:space="preserve">, </w:t>
      </w:r>
      <w:r w:rsidR="003D6CC2" w:rsidRPr="00127DB2">
        <w:rPr>
          <w:sz w:val="28"/>
          <w:szCs w:val="28"/>
        </w:rPr>
        <w:t>общепринятые сокращения, например «г.» (город), «с.» (село), «д.» (деревня, дом), «р-н» (район) и др. При этом аббревиатура в адресе «МО» (Московская область) является недопустимой, так как в с</w:t>
      </w:r>
      <w:r w:rsidR="00311DDA" w:rsidRPr="00127DB2">
        <w:rPr>
          <w:sz w:val="28"/>
          <w:szCs w:val="28"/>
        </w:rPr>
        <w:t xml:space="preserve">водных Сведениях, формируемых Федеральным </w:t>
      </w:r>
      <w:r w:rsidR="00311DDA" w:rsidRPr="00127DB2">
        <w:rPr>
          <w:sz w:val="28"/>
          <w:szCs w:val="28"/>
        </w:rPr>
        <w:lastRenderedPageBreak/>
        <w:t>казначейством по всем субъектам Российской Федерации, такое заполнение может исказить информацию о место</w:t>
      </w:r>
      <w:r w:rsidR="0060132C" w:rsidRPr="00127DB2">
        <w:rPr>
          <w:sz w:val="28"/>
          <w:szCs w:val="28"/>
        </w:rPr>
        <w:t>рас</w:t>
      </w:r>
      <w:r w:rsidR="00311DDA" w:rsidRPr="00127DB2">
        <w:rPr>
          <w:sz w:val="28"/>
          <w:szCs w:val="28"/>
        </w:rPr>
        <w:t>положении объекта.</w:t>
      </w:r>
    </w:p>
    <w:p w:rsidR="002B0CAA" w:rsidRPr="00127DB2" w:rsidRDefault="00311DDA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Заполнение графы 2 «ИНН учреждения» является обязательным. Отражению подлежит ИНН балансодержателя.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графе 3</w:t>
      </w:r>
      <w:r w:rsidR="00311DDA" w:rsidRPr="00127DB2">
        <w:rPr>
          <w:sz w:val="28"/>
          <w:szCs w:val="28"/>
        </w:rPr>
        <w:t xml:space="preserve"> «Код объекта»</w:t>
      </w:r>
      <w:r w:rsidRPr="00127DB2">
        <w:rPr>
          <w:sz w:val="28"/>
          <w:szCs w:val="28"/>
        </w:rPr>
        <w:t xml:space="preserve"> указывается уникальный код объекта капитального строительства, объекта недвижимого имущества, содержащийся в документе, устанавливающем распределение предусмотренных законом (решением) о бюджете бюджетных ассигнований на реализацию инвестиционных проектов строительства, реконструкции, в том числе с элементами реставрации, технического перевооружения объектов капитального строительства и (или) на приобретение объектов недвижимого имущества и (или) осуществление на территории Российской Федерации иных капитальных вложений. </w:t>
      </w:r>
      <w:r w:rsidR="00F87EDD" w:rsidRPr="00127DB2">
        <w:rPr>
          <w:sz w:val="28"/>
          <w:szCs w:val="28"/>
        </w:rPr>
        <w:t>При отсутствии кода объекта отражаются нули. В Московской области, как правило, в графе 3 «Код объекта» указывается значение «00000000000000».</w:t>
      </w:r>
    </w:p>
    <w:p w:rsidR="00AA3CF1" w:rsidRPr="00127DB2" w:rsidRDefault="00F87EDD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</w:t>
      </w:r>
      <w:r w:rsidR="00AA3CF1" w:rsidRPr="00127DB2">
        <w:rPr>
          <w:sz w:val="28"/>
          <w:szCs w:val="28"/>
        </w:rPr>
        <w:t xml:space="preserve"> графе 4 </w:t>
      </w:r>
      <w:r w:rsidRPr="00127DB2">
        <w:rPr>
          <w:sz w:val="28"/>
          <w:szCs w:val="28"/>
        </w:rPr>
        <w:t>«Кадастровый номер объекта недвижимости» указывается</w:t>
      </w:r>
      <w:r w:rsidR="00AA3CF1" w:rsidRPr="00127DB2">
        <w:rPr>
          <w:sz w:val="28"/>
          <w:szCs w:val="28"/>
        </w:rPr>
        <w:t xml:space="preserve"> кадастровый номер объекта недвижимого имущества, сведения о котором внесены </w:t>
      </w:r>
      <w:r w:rsidRPr="00127DB2">
        <w:rPr>
          <w:sz w:val="28"/>
          <w:szCs w:val="28"/>
        </w:rPr>
        <w:br/>
      </w:r>
      <w:r w:rsidR="00AA3CF1" w:rsidRPr="00127DB2">
        <w:rPr>
          <w:sz w:val="28"/>
          <w:szCs w:val="28"/>
        </w:rPr>
        <w:t>в Единый госу</w:t>
      </w:r>
      <w:r w:rsidRPr="00127DB2">
        <w:rPr>
          <w:sz w:val="28"/>
          <w:szCs w:val="28"/>
        </w:rPr>
        <w:t>дарственный реестр недвижимости.</w:t>
      </w:r>
    </w:p>
    <w:p w:rsidR="00F87EDD" w:rsidRPr="00127DB2" w:rsidRDefault="00F87EDD" w:rsidP="00F87EDD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При наличии по объекту незавершенного строительства, сформированного </w:t>
      </w:r>
      <w:r w:rsidRPr="00127DB2">
        <w:rPr>
          <w:sz w:val="28"/>
          <w:szCs w:val="28"/>
        </w:rPr>
        <w:br/>
        <w:t xml:space="preserve">в рамках реализации инвестиционного проекта, нескольких кадастровых номеров объектов недвижимости и при отсутствии и возможности разделения их по сметной стоимости строительства на отдельные объекты незавершенного строительства, </w:t>
      </w:r>
      <w:r w:rsidRPr="00127DB2">
        <w:rPr>
          <w:sz w:val="28"/>
          <w:szCs w:val="28"/>
        </w:rPr>
        <w:br/>
        <w:t>в графе 4 «Кадастровый номер объекта недвижимости» Сведений по такому объекту незавершенного строительства отражается кадастровый номер наиболее значимого для реализации инвестиционного проекта объекта недвижимости.</w:t>
      </w:r>
    </w:p>
    <w:p w:rsidR="00F87EDD" w:rsidRPr="00127DB2" w:rsidRDefault="00F87EDD" w:rsidP="00F87EDD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случае отсутствия кадастрового номера в графе 4 «Кадастровый номер объекта недвижимости» отражается значение «88:88:888888:8888888888».</w:t>
      </w:r>
    </w:p>
    <w:p w:rsidR="00F87EDD" w:rsidRPr="00127DB2" w:rsidRDefault="00C975EE" w:rsidP="00F87EDD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О</w:t>
      </w:r>
      <w:r w:rsidR="00F87EDD" w:rsidRPr="00127DB2">
        <w:rPr>
          <w:sz w:val="28"/>
          <w:szCs w:val="28"/>
        </w:rPr>
        <w:t>тражению подлежит только кадастровый номер самого объекта капитальных вложений, указание кадастрового номера земельного участка, на котором расположен объект, не требуется.</w:t>
      </w:r>
    </w:p>
    <w:p w:rsidR="00F87EDD" w:rsidRPr="00127DB2" w:rsidRDefault="00F87EDD" w:rsidP="00F87EDD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При </w:t>
      </w:r>
      <w:r w:rsidR="00C975EE" w:rsidRPr="00127DB2">
        <w:rPr>
          <w:sz w:val="28"/>
          <w:szCs w:val="28"/>
        </w:rPr>
        <w:t>формировании</w:t>
      </w:r>
      <w:r w:rsidRPr="00127DB2">
        <w:rPr>
          <w:sz w:val="28"/>
          <w:szCs w:val="28"/>
        </w:rPr>
        <w:t xml:space="preserve"> Сведений необходимо проверять актуальность кадастровых номеров объектов и соответствие их наименованию и адресу </w:t>
      </w:r>
      <w:r w:rsidR="00C975EE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>в соответствии с Публичной кадастровой картой России, размещенной в общем доступе в сети Интернет.</w:t>
      </w:r>
    </w:p>
    <w:p w:rsidR="00AA3CF1" w:rsidRPr="00127DB2" w:rsidRDefault="00063F93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</w:t>
      </w:r>
      <w:r w:rsidR="00AA3CF1" w:rsidRPr="00127DB2">
        <w:rPr>
          <w:sz w:val="28"/>
          <w:szCs w:val="28"/>
        </w:rPr>
        <w:t xml:space="preserve"> графе 5 </w:t>
      </w:r>
      <w:r w:rsidRPr="00127DB2">
        <w:rPr>
          <w:sz w:val="28"/>
          <w:szCs w:val="28"/>
        </w:rPr>
        <w:t>«Учетный номер объекта на отчетную дату» отражается</w:t>
      </w:r>
      <w:r w:rsidR="00AA3CF1" w:rsidRPr="00127DB2">
        <w:rPr>
          <w:sz w:val="28"/>
          <w:szCs w:val="28"/>
        </w:rPr>
        <w:t xml:space="preserve"> учетный номер объекта капитальных вложений на отчетную дату, присвоенный учреждением-балансодержателем указанного объекта, согласно следующей структуре:</w:t>
      </w:r>
    </w:p>
    <w:p w:rsidR="00AA3CF1" w:rsidRPr="00127DB2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5.1 «ГРБС»: </w:t>
      </w:r>
      <w:r w:rsidR="00AA3CF1" w:rsidRPr="00127DB2">
        <w:rPr>
          <w:sz w:val="28"/>
          <w:szCs w:val="28"/>
        </w:rPr>
        <w:t xml:space="preserve">1-3 разряды </w:t>
      </w:r>
      <w:r w:rsidR="000818FA" w:rsidRPr="00127DB2">
        <w:rPr>
          <w:sz w:val="28"/>
          <w:szCs w:val="28"/>
        </w:rPr>
        <w:t>–</w:t>
      </w:r>
      <w:r w:rsidR="00AA3CF1" w:rsidRPr="00127DB2">
        <w:rPr>
          <w:sz w:val="28"/>
          <w:szCs w:val="28"/>
        </w:rPr>
        <w:t xml:space="preserve"> код главного распорядителя бюджетных средств учреждения по бюджетной классификации расходов бюджетов;</w:t>
      </w:r>
    </w:p>
    <w:p w:rsidR="00AA3CF1" w:rsidRPr="00127DB2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lastRenderedPageBreak/>
        <w:t xml:space="preserve">в графе 5.2 «Номер реестровой записи»: </w:t>
      </w:r>
      <w:r w:rsidR="00AA3CF1" w:rsidRPr="00127DB2">
        <w:rPr>
          <w:sz w:val="28"/>
          <w:szCs w:val="28"/>
        </w:rPr>
        <w:t xml:space="preserve">4-23 разряды </w:t>
      </w:r>
      <w:r w:rsidR="000818FA" w:rsidRPr="00127DB2">
        <w:rPr>
          <w:sz w:val="28"/>
          <w:szCs w:val="28"/>
        </w:rPr>
        <w:t>–</w:t>
      </w:r>
      <w:r w:rsidR="00AA3CF1" w:rsidRPr="00127DB2">
        <w:rPr>
          <w:sz w:val="28"/>
          <w:szCs w:val="28"/>
        </w:rPr>
        <w:t xml:space="preserve"> уникальный номер реестровой записи участника бюджетного процесса</w:t>
      </w:r>
      <w:r w:rsidR="007E4711" w:rsidRPr="00127DB2">
        <w:rPr>
          <w:sz w:val="28"/>
          <w:szCs w:val="28"/>
        </w:rPr>
        <w:t xml:space="preserve">. Актуальный номер содержится в </w:t>
      </w:r>
      <w:r w:rsidR="000818FA" w:rsidRPr="00127DB2">
        <w:rPr>
          <w:sz w:val="28"/>
          <w:szCs w:val="28"/>
        </w:rPr>
        <w:t>Р</w:t>
      </w:r>
      <w:r w:rsidR="007E4711" w:rsidRPr="00127DB2">
        <w:rPr>
          <w:sz w:val="28"/>
          <w:szCs w:val="28"/>
        </w:rPr>
        <w:t xml:space="preserve">еестре участников бюджетного процесса, а также юридических лиц, </w:t>
      </w:r>
      <w:r w:rsidR="007E4711" w:rsidRPr="00127DB2">
        <w:rPr>
          <w:sz w:val="28"/>
          <w:szCs w:val="28"/>
        </w:rPr>
        <w:br/>
        <w:t xml:space="preserve">не являющихся участниками бюджетного процесса. В справочнике организаций Подсистемы сбора и формирования отчетности ГИС РЭБ Московской области реализовано поле </w:t>
      </w:r>
      <w:r w:rsidR="00801A25" w:rsidRPr="00127DB2">
        <w:rPr>
          <w:sz w:val="28"/>
          <w:szCs w:val="28"/>
        </w:rPr>
        <w:t xml:space="preserve">«Уникальный </w:t>
      </w:r>
      <w:r w:rsidR="007E4711" w:rsidRPr="00127DB2">
        <w:rPr>
          <w:sz w:val="28"/>
          <w:szCs w:val="28"/>
        </w:rPr>
        <w:t>номер реестровой записи</w:t>
      </w:r>
      <w:r w:rsidR="00801A25" w:rsidRPr="00127DB2">
        <w:rPr>
          <w:sz w:val="28"/>
          <w:szCs w:val="28"/>
        </w:rPr>
        <w:t>»</w:t>
      </w:r>
      <w:r w:rsidR="007E4711" w:rsidRPr="00127DB2">
        <w:rPr>
          <w:sz w:val="28"/>
          <w:szCs w:val="28"/>
        </w:rPr>
        <w:t xml:space="preserve"> и регулярная актуализация с данными реестра участников бюджетного процесса, а также юридических лиц, не являющихся участниками бюджетного процесса</w:t>
      </w:r>
      <w:r w:rsidR="00AA3CF1" w:rsidRPr="00127DB2">
        <w:rPr>
          <w:sz w:val="28"/>
          <w:szCs w:val="28"/>
        </w:rPr>
        <w:t>;</w:t>
      </w:r>
    </w:p>
    <w:p w:rsidR="00AA3CF1" w:rsidRPr="00127DB2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5.3 «Порядковый номер»: </w:t>
      </w:r>
      <w:r w:rsidR="00AA3CF1" w:rsidRPr="00127DB2">
        <w:rPr>
          <w:sz w:val="28"/>
          <w:szCs w:val="28"/>
        </w:rPr>
        <w:t xml:space="preserve">24-27 разряды </w:t>
      </w:r>
      <w:r w:rsidR="000818FA" w:rsidRPr="00127DB2">
        <w:rPr>
          <w:sz w:val="28"/>
          <w:szCs w:val="28"/>
        </w:rPr>
        <w:t>–</w:t>
      </w:r>
      <w:r w:rsidR="00AA3CF1" w:rsidRPr="00127DB2">
        <w:rPr>
          <w:sz w:val="28"/>
          <w:szCs w:val="28"/>
        </w:rPr>
        <w:t xml:space="preserve"> порядковый номер, присвоенный учреждением-балансодержателем объекта капитальных вложений </w:t>
      </w:r>
      <w:r w:rsidR="00801A25" w:rsidRPr="00127DB2">
        <w:rPr>
          <w:sz w:val="28"/>
          <w:szCs w:val="28"/>
        </w:rPr>
        <w:br/>
      </w:r>
      <w:r w:rsidR="00AA3CF1" w:rsidRPr="00127DB2">
        <w:rPr>
          <w:sz w:val="28"/>
          <w:szCs w:val="28"/>
        </w:rPr>
        <w:t>при принятии его к бюджетному</w:t>
      </w:r>
      <w:r w:rsidR="00ED70B5" w:rsidRPr="00127DB2">
        <w:rPr>
          <w:sz w:val="28"/>
          <w:szCs w:val="28"/>
        </w:rPr>
        <w:t>, бухгалтерскому</w:t>
      </w:r>
      <w:r w:rsidR="00AA3CF1" w:rsidRPr="00127DB2">
        <w:rPr>
          <w:sz w:val="28"/>
          <w:szCs w:val="28"/>
        </w:rPr>
        <w:t xml:space="preserve"> учету;</w:t>
      </w:r>
    </w:p>
    <w:p w:rsidR="00AA3CF1" w:rsidRPr="00127DB2" w:rsidRDefault="00F410A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5.4 «Код контура идентификации сведений об объекте»: </w:t>
      </w:r>
      <w:r w:rsidR="00AA3CF1" w:rsidRPr="00127DB2">
        <w:rPr>
          <w:sz w:val="28"/>
          <w:szCs w:val="28"/>
        </w:rPr>
        <w:t xml:space="preserve">28 разряд </w:t>
      </w:r>
      <w:r w:rsidR="000818FA" w:rsidRPr="00127DB2">
        <w:rPr>
          <w:sz w:val="28"/>
          <w:szCs w:val="28"/>
        </w:rPr>
        <w:t>–</w:t>
      </w:r>
      <w:r w:rsidR="00AA3CF1" w:rsidRPr="00127DB2">
        <w:rPr>
          <w:sz w:val="28"/>
          <w:szCs w:val="28"/>
        </w:rPr>
        <w:t xml:space="preserve"> код контура идентификации сведений об объекте капитальных вложений: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1 - сведения, не составляющие государственную тайну;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2 - сведения, сос</w:t>
      </w:r>
      <w:r w:rsidR="00ED70B5" w:rsidRPr="00127DB2">
        <w:rPr>
          <w:sz w:val="28"/>
          <w:szCs w:val="28"/>
        </w:rPr>
        <w:t>тавляющие государственную тайну (в Московской области, как правило, не применяется).</w:t>
      </w:r>
    </w:p>
    <w:p w:rsidR="00AA3CF1" w:rsidRPr="00127DB2" w:rsidRDefault="007E471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</w:t>
      </w:r>
      <w:r w:rsidR="00AA3CF1" w:rsidRPr="00127DB2">
        <w:rPr>
          <w:sz w:val="28"/>
          <w:szCs w:val="28"/>
        </w:rPr>
        <w:t xml:space="preserve"> графе 6 </w:t>
      </w:r>
      <w:r w:rsidRPr="00127DB2">
        <w:rPr>
          <w:sz w:val="28"/>
          <w:szCs w:val="28"/>
        </w:rPr>
        <w:t xml:space="preserve">«Учетный номер объекта до поступления» отражается </w:t>
      </w:r>
      <w:r w:rsidR="00AA3CF1" w:rsidRPr="00127DB2">
        <w:rPr>
          <w:sz w:val="28"/>
          <w:szCs w:val="28"/>
        </w:rPr>
        <w:t xml:space="preserve">учетный номер объекта капитальных вложений, присвоенный предыдущим балансодержателем объекта капитальных вложений, до его поступления субъекту отчетности (при наличии). </w:t>
      </w:r>
      <w:r w:rsidRPr="00127DB2">
        <w:rPr>
          <w:sz w:val="28"/>
          <w:szCs w:val="28"/>
        </w:rPr>
        <w:t xml:space="preserve">В графе 6 указываются нули, если предыдущий балансодержатель отсутствовал (объект не передавался). Отражение в графе 6.2 номера реестровой записи, не соответствующего данным </w:t>
      </w:r>
      <w:r w:rsidR="000818FA" w:rsidRPr="00127DB2">
        <w:rPr>
          <w:sz w:val="28"/>
          <w:szCs w:val="28"/>
        </w:rPr>
        <w:t>Р</w:t>
      </w:r>
      <w:r w:rsidRPr="00127DB2">
        <w:rPr>
          <w:sz w:val="28"/>
          <w:szCs w:val="28"/>
        </w:rPr>
        <w:t>еестра участников бюджетного процесса, а также юридических лиц, не являющихся участниками бюджетного процесса, является недопустимым.</w:t>
      </w:r>
    </w:p>
    <w:p w:rsidR="007E4711" w:rsidRPr="00127DB2" w:rsidRDefault="007E4711" w:rsidP="007E471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По объектам капитальных вложений, по которым числятся остатки по графе 17 «Фактические расходы (по счету </w:t>
      </w:r>
      <w:r w:rsidR="00661F33" w:rsidRPr="00127DB2">
        <w:rPr>
          <w:sz w:val="28"/>
          <w:szCs w:val="28"/>
        </w:rPr>
        <w:t>0 </w:t>
      </w:r>
      <w:r w:rsidRPr="00127DB2">
        <w:rPr>
          <w:sz w:val="28"/>
          <w:szCs w:val="28"/>
        </w:rPr>
        <w:t>106</w:t>
      </w:r>
      <w:r w:rsidR="00661F33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Х1</w:t>
      </w:r>
      <w:r w:rsidR="00661F33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000) на начало года» Сведений, показатели в граф</w:t>
      </w:r>
      <w:r w:rsidR="00801A25" w:rsidRPr="00127DB2">
        <w:rPr>
          <w:sz w:val="28"/>
          <w:szCs w:val="28"/>
        </w:rPr>
        <w:t>ах</w:t>
      </w:r>
      <w:r w:rsidRPr="00127DB2">
        <w:rPr>
          <w:sz w:val="28"/>
          <w:szCs w:val="28"/>
        </w:rPr>
        <w:t xml:space="preserve"> 1, 3, 5 и 6 должны быть идентичными соответствующим показателям Сведений за предыдущий отчетный </w:t>
      </w:r>
      <w:r w:rsidR="00661F33" w:rsidRPr="00127DB2">
        <w:rPr>
          <w:sz w:val="28"/>
          <w:szCs w:val="28"/>
        </w:rPr>
        <w:t xml:space="preserve">год </w:t>
      </w:r>
      <w:r w:rsidRPr="00127DB2">
        <w:rPr>
          <w:sz w:val="28"/>
          <w:szCs w:val="28"/>
        </w:rPr>
        <w:t>(за исключением реорганизационных мероприятий субъектов отчетности и исправления ошибок прошлых лет).</w:t>
      </w:r>
    </w:p>
    <w:p w:rsidR="00AA3CF1" w:rsidRPr="00127DB2" w:rsidRDefault="00661F33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</w:t>
      </w:r>
      <w:r w:rsidR="00AA3CF1" w:rsidRPr="00127DB2">
        <w:rPr>
          <w:sz w:val="28"/>
          <w:szCs w:val="28"/>
        </w:rPr>
        <w:t xml:space="preserve"> графах 7 и 8 </w:t>
      </w:r>
      <w:r w:rsidRPr="00127DB2">
        <w:rPr>
          <w:sz w:val="28"/>
          <w:szCs w:val="28"/>
        </w:rPr>
        <w:t>«Статус объекта на отчетную дату» отражается</w:t>
      </w:r>
      <w:r w:rsidR="00AA3CF1" w:rsidRPr="00127DB2">
        <w:rPr>
          <w:sz w:val="28"/>
          <w:szCs w:val="28"/>
        </w:rPr>
        <w:t xml:space="preserve"> код статуса объекта </w:t>
      </w:r>
      <w:r w:rsidR="000818FA" w:rsidRPr="00127DB2">
        <w:rPr>
          <w:sz w:val="28"/>
          <w:szCs w:val="28"/>
        </w:rPr>
        <w:t>–</w:t>
      </w:r>
      <w:r w:rsidR="00AA3CF1" w:rsidRPr="00127DB2">
        <w:rPr>
          <w:sz w:val="28"/>
          <w:szCs w:val="28"/>
        </w:rPr>
        <w:t xml:space="preserve"> информации о состоянии объекта капитальных вложений.</w:t>
      </w:r>
    </w:p>
    <w:p w:rsidR="00661F33" w:rsidRPr="00127DB2" w:rsidRDefault="00661F33" w:rsidP="00661F33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Значение показателя в графе 7 «Статус объекта на начало года» должно соответствовать значению показателя в графе 8 «Статус объекта на отчетную дату» Сведений за предыдущий финансовый год по объектам, имеющим остатки в графе 17 на начало года. По объектам, не имеющим остатков в графе 17 на начало года, графа 7 не заполняется.</w:t>
      </w:r>
    </w:p>
    <w:p w:rsidR="00AA3CF1" w:rsidRPr="00127DB2" w:rsidRDefault="00AA3CF1" w:rsidP="00661F33">
      <w:pPr>
        <w:spacing w:line="276" w:lineRule="auto"/>
        <w:ind w:firstLine="709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случае неоднократной смены статуса объекта капитальных вложений </w:t>
      </w:r>
      <w:r w:rsidR="00661F33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в течение отчетного периода в графе 8 Сведений раскрывается информация </w:t>
      </w:r>
      <w:r w:rsidR="00661F33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о последнем статусе объекта капитальных вложений на отчетную дату. Код статуса </w:t>
      </w:r>
      <w:r w:rsidRPr="00127DB2">
        <w:rPr>
          <w:sz w:val="28"/>
          <w:szCs w:val="28"/>
        </w:rPr>
        <w:lastRenderedPageBreak/>
        <w:t>объекта на отчетную дату указывается с учетом проведенной учреждением в ходе инвентаризации объектов капитальных вложений оценки их состояния</w:t>
      </w:r>
      <w:r w:rsidR="00661F33" w:rsidRPr="00127DB2">
        <w:rPr>
          <w:sz w:val="28"/>
          <w:szCs w:val="28"/>
        </w:rPr>
        <w:t>.</w:t>
      </w:r>
      <w:r w:rsidRPr="00127DB2">
        <w:rPr>
          <w:sz w:val="28"/>
          <w:szCs w:val="28"/>
        </w:rPr>
        <w:t xml:space="preserve"> </w:t>
      </w:r>
    </w:p>
    <w:p w:rsidR="00B71A0C" w:rsidRPr="00127DB2" w:rsidRDefault="00ED25AD" w:rsidP="00ED25AD">
      <w:pPr>
        <w:spacing w:line="276" w:lineRule="auto"/>
        <w:ind w:firstLine="709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отношении </w:t>
      </w:r>
      <w:r w:rsidRPr="00127DB2">
        <w:rPr>
          <w:bCs/>
          <w:sz w:val="28"/>
          <w:szCs w:val="28"/>
        </w:rPr>
        <w:t>затрат</w:t>
      </w:r>
      <w:r w:rsidRPr="00127DB2">
        <w:rPr>
          <w:sz w:val="28"/>
          <w:szCs w:val="28"/>
        </w:rPr>
        <w:t xml:space="preserve">, списание которых осуществляется в соответствии </w:t>
      </w:r>
      <w:r w:rsidR="00B71A0C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с </w:t>
      </w:r>
      <w:proofErr w:type="spellStart"/>
      <w:r w:rsidRPr="00127DB2">
        <w:rPr>
          <w:sz w:val="28"/>
          <w:szCs w:val="28"/>
        </w:rPr>
        <w:t>пп</w:t>
      </w:r>
      <w:proofErr w:type="spellEnd"/>
      <w:r w:rsidRPr="00127DB2">
        <w:rPr>
          <w:sz w:val="28"/>
          <w:szCs w:val="28"/>
        </w:rPr>
        <w:t xml:space="preserve">. 1, 4 п. 2 Правил принятия решений о списании затрат, произведенных </w:t>
      </w:r>
      <w:r w:rsidR="00B71A0C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по прекращенному и (или) неосуществленному строительству объектов капитального строительства государственной собственности Московской области, финансовое обеспечение которых осуществлялось за счет средств бюджета Московской области, утвержденных постановлением Правительства Московской области от 20.10.2021 № 1038/37, а также в соответствии с аналогичными основаниями правил, утвержденных </w:t>
      </w:r>
      <w:r w:rsidR="00B71A0C" w:rsidRPr="00127DB2">
        <w:rPr>
          <w:sz w:val="28"/>
          <w:szCs w:val="28"/>
        </w:rPr>
        <w:t xml:space="preserve">на муниципальном уровне, в графах 7 и 8 «Статус объекта на отчетную дату» Сведений применяются, соответственно, коды статусов объектов «41 – вложения произведены в проектные и (или) изыскательские работы, по результатам которых проектная документация не утверждена </w:t>
      </w:r>
      <w:r w:rsidR="00B71A0C" w:rsidRPr="00127DB2">
        <w:rPr>
          <w:sz w:val="28"/>
          <w:szCs w:val="28"/>
        </w:rPr>
        <w:br/>
        <w:t xml:space="preserve">или утверждена более 5 лет назад, но не включена в реестр типовой проектной документации или не признана экономически эффективной проектной документацией повторного использования», «42 – отсутствие оснований для государственной регистрации прав на объекты незавершенного строительства, </w:t>
      </w:r>
      <w:r w:rsidR="00B71A0C" w:rsidRPr="00127DB2">
        <w:rPr>
          <w:sz w:val="28"/>
          <w:szCs w:val="28"/>
        </w:rPr>
        <w:br/>
        <w:t xml:space="preserve">в отношении которых произведены затраты, в Едином государственном реестре </w:t>
      </w:r>
      <w:r w:rsidR="00B71A0C" w:rsidRPr="00127DB2">
        <w:rPr>
          <w:spacing w:val="-2"/>
          <w:sz w:val="28"/>
          <w:szCs w:val="28"/>
        </w:rPr>
        <w:t>недвижимости, предусмотренных статьей 14 Федерального закона от 13 июля 2015 г.</w:t>
      </w:r>
      <w:r w:rsidR="00B71A0C" w:rsidRPr="00127DB2">
        <w:rPr>
          <w:sz w:val="28"/>
          <w:szCs w:val="28"/>
        </w:rPr>
        <w:t xml:space="preserve"> № 218-ФЗ «О государственной регистрации недвижимости».</w:t>
      </w:r>
    </w:p>
    <w:p w:rsidR="00B71A0C" w:rsidRPr="00127DB2" w:rsidRDefault="00B71A0C" w:rsidP="00ED25AD">
      <w:pPr>
        <w:spacing w:line="276" w:lineRule="auto"/>
        <w:ind w:firstLine="709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Код статуса «27 – списание и снос объекта капитального строительства» применяется при списании по иным основаниям.</w:t>
      </w:r>
    </w:p>
    <w:p w:rsidR="00AA3CF1" w:rsidRPr="00127DB2" w:rsidRDefault="00661F33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</w:t>
      </w:r>
      <w:r w:rsidR="00AA3CF1" w:rsidRPr="00127DB2">
        <w:rPr>
          <w:sz w:val="28"/>
          <w:szCs w:val="28"/>
        </w:rPr>
        <w:t xml:space="preserve"> графе 9 </w:t>
      </w:r>
      <w:r w:rsidRPr="00127DB2">
        <w:rPr>
          <w:sz w:val="28"/>
          <w:szCs w:val="28"/>
        </w:rPr>
        <w:t>«Целевая функция объекта» отражается</w:t>
      </w:r>
      <w:r w:rsidR="00AA3CF1" w:rsidRPr="00127DB2">
        <w:rPr>
          <w:sz w:val="28"/>
          <w:szCs w:val="28"/>
        </w:rPr>
        <w:t xml:space="preserve"> код целевой функции объекта капитальных вложений, определенной учреждением по результатам оценки технического состояния объектов капитальных вложений</w:t>
      </w:r>
      <w:r w:rsidRPr="00127DB2">
        <w:rPr>
          <w:sz w:val="28"/>
          <w:szCs w:val="28"/>
        </w:rPr>
        <w:t>.</w:t>
      </w:r>
    </w:p>
    <w:p w:rsidR="00661F33" w:rsidRPr="00127DB2" w:rsidRDefault="00661F33" w:rsidP="00661F33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Код целевой функции «10 – целевая функция не требуется (указывается </w:t>
      </w:r>
      <w:r w:rsidRPr="00127DB2">
        <w:rPr>
          <w:sz w:val="28"/>
          <w:szCs w:val="28"/>
        </w:rPr>
        <w:br/>
        <w:t xml:space="preserve">в случае завершения строительства объекта незавершенного строительства)», </w:t>
      </w:r>
      <w:r w:rsidRPr="00127DB2">
        <w:rPr>
          <w:sz w:val="28"/>
          <w:szCs w:val="28"/>
        </w:rPr>
        <w:br/>
        <w:t xml:space="preserve">как правило, подлежит отражению по объектам, введенным в эксплуатацию, </w:t>
      </w:r>
      <w:r w:rsidRPr="00127DB2">
        <w:rPr>
          <w:sz w:val="28"/>
          <w:szCs w:val="28"/>
        </w:rPr>
        <w:br/>
        <w:t>но не прошедшим государственную регистрацию.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группе граф 10</w:t>
      </w:r>
      <w:r w:rsidR="00D92C16" w:rsidRPr="00127DB2">
        <w:rPr>
          <w:sz w:val="28"/>
          <w:szCs w:val="28"/>
        </w:rPr>
        <w:t>-</w:t>
      </w:r>
      <w:r w:rsidRPr="00127DB2">
        <w:rPr>
          <w:sz w:val="28"/>
          <w:szCs w:val="28"/>
        </w:rPr>
        <w:t>12</w:t>
      </w:r>
      <w:r w:rsidR="00D92C16" w:rsidRPr="00127DB2">
        <w:rPr>
          <w:sz w:val="28"/>
          <w:szCs w:val="28"/>
        </w:rPr>
        <w:t xml:space="preserve"> «Приостановление (прекращение) строительства»</w:t>
      </w:r>
      <w:r w:rsidRPr="00127DB2">
        <w:rPr>
          <w:sz w:val="28"/>
          <w:szCs w:val="28"/>
        </w:rPr>
        <w:t xml:space="preserve"> </w:t>
      </w:r>
      <w:r w:rsidR="00D92C16" w:rsidRPr="00127DB2">
        <w:rPr>
          <w:sz w:val="28"/>
          <w:szCs w:val="28"/>
        </w:rPr>
        <w:t>отражается</w:t>
      </w:r>
      <w:r w:rsidRPr="00127DB2">
        <w:rPr>
          <w:sz w:val="28"/>
          <w:szCs w:val="28"/>
        </w:rPr>
        <w:t xml:space="preserve"> информация о приостановлении (прекращении) строительства: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10 </w:t>
      </w:r>
      <w:r w:rsidR="00D92C16" w:rsidRPr="00127DB2">
        <w:rPr>
          <w:sz w:val="28"/>
          <w:szCs w:val="28"/>
        </w:rPr>
        <w:t xml:space="preserve">«Год» </w:t>
      </w:r>
      <w:r w:rsidR="000818FA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год фактической приостановки (прекращения) строительства;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11 </w:t>
      </w:r>
      <w:r w:rsidR="00D92C16" w:rsidRPr="00127DB2">
        <w:rPr>
          <w:sz w:val="28"/>
          <w:szCs w:val="28"/>
        </w:rPr>
        <w:t xml:space="preserve">«Код причины» </w:t>
      </w:r>
      <w:r w:rsidR="00956CB2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код причины приостановления (прекращения) строительства</w:t>
      </w:r>
      <w:r w:rsidR="00D92C16" w:rsidRPr="00127DB2">
        <w:rPr>
          <w:sz w:val="28"/>
          <w:szCs w:val="28"/>
        </w:rPr>
        <w:t>;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12 </w:t>
      </w:r>
      <w:r w:rsidR="00D92C16" w:rsidRPr="00127DB2">
        <w:rPr>
          <w:sz w:val="28"/>
          <w:szCs w:val="28"/>
        </w:rPr>
        <w:t xml:space="preserve">«Пояснения» </w:t>
      </w:r>
      <w:r w:rsidR="00956CB2" w:rsidRPr="00127DB2">
        <w:rPr>
          <w:sz w:val="28"/>
          <w:szCs w:val="28"/>
        </w:rPr>
        <w:t>–</w:t>
      </w:r>
      <w:r w:rsidR="00D92C16" w:rsidRPr="00127DB2">
        <w:rPr>
          <w:sz w:val="28"/>
          <w:szCs w:val="28"/>
        </w:rPr>
        <w:t xml:space="preserve"> </w:t>
      </w:r>
      <w:r w:rsidRPr="00127DB2">
        <w:rPr>
          <w:sz w:val="28"/>
          <w:szCs w:val="28"/>
        </w:rPr>
        <w:t>дополнительная информация, разъясняющая причину приостановления (прекращения) строительства</w:t>
      </w:r>
      <w:r w:rsidR="00D92C16" w:rsidRPr="00127DB2">
        <w:rPr>
          <w:sz w:val="28"/>
          <w:szCs w:val="28"/>
        </w:rPr>
        <w:t>.</w:t>
      </w:r>
    </w:p>
    <w:p w:rsidR="00D92C16" w:rsidRPr="00127DB2" w:rsidRDefault="00D92C16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Графы 10-12 подлежат заполнению только при наличии документа, подтверждающего приостановление (прекращение) строительства.</w:t>
      </w:r>
    </w:p>
    <w:p w:rsidR="00D92C16" w:rsidRPr="00127DB2" w:rsidRDefault="00D92C16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lastRenderedPageBreak/>
        <w:t xml:space="preserve">Графы 10-12 не заполняются при отражении в графе 8 статусов с кодами </w:t>
      </w:r>
      <w:r w:rsidRPr="00127DB2">
        <w:rPr>
          <w:sz w:val="28"/>
          <w:szCs w:val="28"/>
        </w:rPr>
        <w:br/>
        <w:t>01, 04, 06, 11–1</w:t>
      </w:r>
      <w:r w:rsidR="00956CB2" w:rsidRPr="00127DB2">
        <w:rPr>
          <w:sz w:val="28"/>
          <w:szCs w:val="28"/>
        </w:rPr>
        <w:t>6</w:t>
      </w:r>
      <w:r w:rsidRPr="00127DB2">
        <w:rPr>
          <w:sz w:val="28"/>
          <w:szCs w:val="28"/>
        </w:rPr>
        <w:t xml:space="preserve">, 21–24. </w:t>
      </w:r>
    </w:p>
    <w:p w:rsidR="00D92C16" w:rsidRPr="00127DB2" w:rsidRDefault="00D92C16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Применение статуса объекта в графах 7, 8 «09 – иной статус», «28 – иное основание выбытия», целевой функции объекта в графе 9 «11 – целевая функция </w:t>
      </w:r>
      <w:r w:rsidRPr="00127DB2">
        <w:rPr>
          <w:sz w:val="28"/>
          <w:szCs w:val="28"/>
        </w:rPr>
        <w:br/>
        <w:t>не определена», «12 – иная целевая функция», кода причины приостановления (прекращения) строительства в графе 11 «8 – прочие причины» является недопустимым.</w:t>
      </w:r>
    </w:p>
    <w:p w:rsidR="009D42B0" w:rsidRPr="00127DB2" w:rsidRDefault="009D42B0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13 отражается год фактического начала строительства. При наличии капитальных вложений, не приведших к началу строительства, графа 13 </w:t>
      </w:r>
      <w:r w:rsidRPr="00127DB2">
        <w:rPr>
          <w:sz w:val="28"/>
          <w:szCs w:val="28"/>
        </w:rPr>
        <w:br/>
        <w:t>не заполняется.</w:t>
      </w:r>
    </w:p>
    <w:p w:rsidR="00AA3CF1" w:rsidRPr="00127DB2" w:rsidRDefault="00AA3CF1" w:rsidP="00D92C16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Графы 1</w:t>
      </w:r>
      <w:r w:rsidR="009D42B0" w:rsidRPr="00127DB2">
        <w:rPr>
          <w:sz w:val="28"/>
          <w:szCs w:val="28"/>
        </w:rPr>
        <w:t>4</w:t>
      </w:r>
      <w:r w:rsidRPr="00127DB2">
        <w:rPr>
          <w:sz w:val="28"/>
          <w:szCs w:val="28"/>
        </w:rPr>
        <w:t xml:space="preserve">-15 </w:t>
      </w:r>
      <w:r w:rsidR="00D92C16" w:rsidRPr="00127DB2">
        <w:rPr>
          <w:sz w:val="28"/>
          <w:szCs w:val="28"/>
        </w:rPr>
        <w:t xml:space="preserve">«Плановые сроки реализации инвестиционного проекта» </w:t>
      </w:r>
      <w:r w:rsidR="009D42B0" w:rsidRPr="00127DB2">
        <w:rPr>
          <w:sz w:val="28"/>
          <w:szCs w:val="28"/>
        </w:rPr>
        <w:t>(«окончание реализации», «реализации целевой функции») не</w:t>
      </w:r>
      <w:r w:rsidR="00D92C16" w:rsidRPr="00127DB2">
        <w:rPr>
          <w:sz w:val="28"/>
          <w:szCs w:val="28"/>
        </w:rPr>
        <w:t xml:space="preserve"> заполняются</w:t>
      </w:r>
      <w:r w:rsidRPr="00127DB2">
        <w:rPr>
          <w:sz w:val="28"/>
          <w:szCs w:val="28"/>
        </w:rPr>
        <w:t>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графе 16 </w:t>
      </w:r>
      <w:r w:rsidR="00D92C16" w:rsidRPr="00127DB2">
        <w:rPr>
          <w:sz w:val="28"/>
          <w:szCs w:val="28"/>
        </w:rPr>
        <w:t xml:space="preserve">«Сметная стоимость на отчетную дату» </w:t>
      </w:r>
      <w:r w:rsidRPr="00127DB2">
        <w:rPr>
          <w:sz w:val="28"/>
          <w:szCs w:val="28"/>
        </w:rPr>
        <w:t>отражается размер сметной стоимости строительства (реконструкции) на отчетную дату согласно проектно-сметной документации.</w:t>
      </w:r>
      <w:r w:rsidR="00D92C16" w:rsidRPr="00127DB2">
        <w:rPr>
          <w:sz w:val="28"/>
          <w:szCs w:val="28"/>
        </w:rPr>
        <w:t xml:space="preserve"> При приобретении объекта недвижимого имущества графа 16 не заполняется.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группе граф 17-20 </w:t>
      </w:r>
      <w:r w:rsidR="00D92C16" w:rsidRPr="00127DB2">
        <w:rPr>
          <w:sz w:val="28"/>
          <w:szCs w:val="28"/>
        </w:rPr>
        <w:t xml:space="preserve">«Расходы на реализацию инвестиционного проекта </w:t>
      </w:r>
      <w:r w:rsidR="00D92C16" w:rsidRPr="00127DB2">
        <w:rPr>
          <w:sz w:val="28"/>
          <w:szCs w:val="28"/>
        </w:rPr>
        <w:br/>
        <w:t>по данным бухгалтерского учета» отражаются</w:t>
      </w:r>
      <w:r w:rsidRPr="00127DB2">
        <w:rPr>
          <w:sz w:val="28"/>
          <w:szCs w:val="28"/>
        </w:rPr>
        <w:t xml:space="preserve"> показатели объемов капитальных вложений, отраженные по соответствующим счетам аналитического учета счетов 0</w:t>
      </w:r>
      <w:r w:rsidR="00D92C16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106</w:t>
      </w:r>
      <w:r w:rsidR="00D92C16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11</w:t>
      </w:r>
      <w:r w:rsidR="00D92C16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 xml:space="preserve">000 </w:t>
      </w:r>
      <w:r w:rsidR="00D92C16" w:rsidRPr="00127DB2">
        <w:rPr>
          <w:sz w:val="28"/>
          <w:szCs w:val="28"/>
        </w:rPr>
        <w:t>«</w:t>
      </w:r>
      <w:r w:rsidRPr="00127DB2">
        <w:rPr>
          <w:sz w:val="28"/>
          <w:szCs w:val="28"/>
        </w:rPr>
        <w:t xml:space="preserve">Вложения в основные средства </w:t>
      </w:r>
      <w:r w:rsidR="00E15ABC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недвижимое имущество учреждения</w:t>
      </w:r>
      <w:r w:rsidR="00D92C16" w:rsidRPr="00127DB2">
        <w:rPr>
          <w:sz w:val="28"/>
          <w:szCs w:val="28"/>
        </w:rPr>
        <w:t>»</w:t>
      </w:r>
      <w:r w:rsidRPr="00127DB2">
        <w:rPr>
          <w:sz w:val="28"/>
          <w:szCs w:val="28"/>
        </w:rPr>
        <w:t xml:space="preserve">, </w:t>
      </w:r>
      <w:r w:rsidR="00D92C16" w:rsidRPr="00127DB2">
        <w:rPr>
          <w:sz w:val="28"/>
          <w:szCs w:val="28"/>
        </w:rPr>
        <w:t>0 </w:t>
      </w:r>
      <w:r w:rsidRPr="00127DB2">
        <w:rPr>
          <w:sz w:val="28"/>
          <w:szCs w:val="28"/>
        </w:rPr>
        <w:t>106</w:t>
      </w:r>
      <w:r w:rsidR="00D92C16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51</w:t>
      </w:r>
      <w:r w:rsidR="00D92C16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 xml:space="preserve">000 </w:t>
      </w:r>
      <w:r w:rsidR="00D92C16" w:rsidRPr="00127DB2">
        <w:rPr>
          <w:sz w:val="28"/>
          <w:szCs w:val="28"/>
        </w:rPr>
        <w:t>«</w:t>
      </w:r>
      <w:r w:rsidRPr="00127DB2">
        <w:rPr>
          <w:sz w:val="28"/>
          <w:szCs w:val="28"/>
        </w:rPr>
        <w:t>Вложения в недвижимое имущество государственной (муниципальной) казны</w:t>
      </w:r>
      <w:r w:rsidR="005C72AB" w:rsidRPr="00127DB2">
        <w:rPr>
          <w:sz w:val="28"/>
          <w:szCs w:val="28"/>
        </w:rPr>
        <w:t>»</w:t>
      </w:r>
      <w:r w:rsidRPr="00127DB2">
        <w:rPr>
          <w:sz w:val="28"/>
          <w:szCs w:val="28"/>
        </w:rPr>
        <w:t xml:space="preserve">, </w:t>
      </w:r>
      <w:r w:rsidR="005C72AB" w:rsidRPr="00127DB2">
        <w:rPr>
          <w:sz w:val="28"/>
          <w:szCs w:val="28"/>
        </w:rPr>
        <w:t>0 </w:t>
      </w:r>
      <w:r w:rsidRPr="00127DB2">
        <w:rPr>
          <w:sz w:val="28"/>
          <w:szCs w:val="28"/>
        </w:rPr>
        <w:t>106</w:t>
      </w:r>
      <w:r w:rsidR="005C72AB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>91</w:t>
      </w:r>
      <w:r w:rsidR="005C72AB" w:rsidRPr="00127DB2">
        <w:rPr>
          <w:sz w:val="28"/>
          <w:szCs w:val="28"/>
        </w:rPr>
        <w:t> </w:t>
      </w:r>
      <w:r w:rsidRPr="00127DB2">
        <w:rPr>
          <w:sz w:val="28"/>
          <w:szCs w:val="28"/>
        </w:rPr>
        <w:t xml:space="preserve">000 </w:t>
      </w:r>
      <w:r w:rsidR="005C72AB" w:rsidRPr="00127DB2">
        <w:rPr>
          <w:sz w:val="28"/>
          <w:szCs w:val="28"/>
        </w:rPr>
        <w:t>«</w:t>
      </w:r>
      <w:r w:rsidRPr="00127DB2">
        <w:rPr>
          <w:sz w:val="28"/>
          <w:szCs w:val="28"/>
        </w:rPr>
        <w:t xml:space="preserve">Вложения в недвижимое имущество </w:t>
      </w:r>
      <w:proofErr w:type="spellStart"/>
      <w:r w:rsidRPr="00127DB2">
        <w:rPr>
          <w:sz w:val="28"/>
          <w:szCs w:val="28"/>
        </w:rPr>
        <w:t>концедента</w:t>
      </w:r>
      <w:proofErr w:type="spellEnd"/>
      <w:r w:rsidR="005C72AB" w:rsidRPr="00127DB2">
        <w:rPr>
          <w:sz w:val="28"/>
          <w:szCs w:val="28"/>
        </w:rPr>
        <w:t>»</w:t>
      </w:r>
      <w:r w:rsidRPr="00127DB2">
        <w:rPr>
          <w:sz w:val="28"/>
          <w:szCs w:val="28"/>
        </w:rPr>
        <w:t xml:space="preserve">: стоимость фактически сформированных капитальных вложений </w:t>
      </w:r>
      <w:r w:rsidR="005C72AB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на начало отчетного периода (графа 17 </w:t>
      </w:r>
      <w:r w:rsidR="00E15ABC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показатель по счету на начало отчетного периода); изменение (уменьшение) объема капитальных вложений за отчетный период (увеличение капитальных вложений (графа 18 </w:t>
      </w:r>
      <w:r w:rsidR="00E15ABC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дебетовые обороты </w:t>
      </w:r>
      <w:r w:rsidR="005C72AB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по счету), уменьшение капитальных вложений (графа 19 </w:t>
      </w:r>
      <w:r w:rsidR="00E15ABC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кредитовые обороты </w:t>
      </w:r>
      <w:r w:rsidR="005C72AB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по счету); стоимость фактически сформированных капитальных вложений на конец отчетного периода (графа 20 </w:t>
      </w:r>
      <w:r w:rsidR="00E15ABC" w:rsidRPr="00127DB2">
        <w:rPr>
          <w:sz w:val="28"/>
          <w:szCs w:val="28"/>
        </w:rPr>
        <w:t>–</w:t>
      </w:r>
      <w:r w:rsidRPr="00127DB2">
        <w:rPr>
          <w:sz w:val="28"/>
          <w:szCs w:val="28"/>
        </w:rPr>
        <w:t xml:space="preserve"> показатель по счету на конец отчетного периода).</w:t>
      </w:r>
    </w:p>
    <w:p w:rsidR="00AA3CF1" w:rsidRPr="00127DB2" w:rsidRDefault="00514BC4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По объектам капитальных вложений, по которым на начало и на конец отчетного периода остатки по счету 0 106 Х1 000 «Вложения в нефинансовые активы» отсутствуют, показатели увеличения и уменьшения объема произведенных капитальных вложений в графах 18 и 19 подлежат отражению.</w:t>
      </w:r>
      <w:r w:rsidR="00801A25" w:rsidRPr="00127DB2">
        <w:rPr>
          <w:sz w:val="28"/>
          <w:szCs w:val="28"/>
        </w:rPr>
        <w:t xml:space="preserve"> 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графах 21 и 22 </w:t>
      </w:r>
      <w:r w:rsidR="00514BC4" w:rsidRPr="00127DB2">
        <w:rPr>
          <w:sz w:val="28"/>
          <w:szCs w:val="28"/>
        </w:rPr>
        <w:t xml:space="preserve">«Кассовые расходы с начала реализации инвестиционного проекта» </w:t>
      </w:r>
      <w:r w:rsidRPr="00127DB2">
        <w:rPr>
          <w:sz w:val="28"/>
          <w:szCs w:val="28"/>
        </w:rPr>
        <w:t>отражаются показатели произведенных с начала реализации инвестиционного проекта кассовых расходов в объекты капитальных вложений, включая выданные авансы: за счет всех источников финансового обеспечения (графа 21); за счет средств федерального бюджета (графа 22) (при наличии).</w:t>
      </w:r>
    </w:p>
    <w:p w:rsidR="00801A25" w:rsidRPr="00127DB2" w:rsidRDefault="00801A25" w:rsidP="00801A25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lastRenderedPageBreak/>
        <w:t>По объектам капитальных вложений, по которым в группе граф 17-20 показатели отсутствуют, н</w:t>
      </w:r>
      <w:r w:rsidR="008B5782" w:rsidRPr="00127DB2">
        <w:rPr>
          <w:sz w:val="28"/>
          <w:szCs w:val="28"/>
        </w:rPr>
        <w:t>о имеются выданные авансы (имеется значение в графе 21), информация в Сведениях подлежит отражению</w:t>
      </w:r>
      <w:r w:rsidRPr="00127DB2">
        <w:rPr>
          <w:sz w:val="28"/>
          <w:szCs w:val="28"/>
        </w:rPr>
        <w:t xml:space="preserve">. </w:t>
      </w:r>
    </w:p>
    <w:p w:rsidR="005C72AB" w:rsidRPr="00127DB2" w:rsidRDefault="005C72AB" w:rsidP="005C72AB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>В целях корректного заполнения граф 1, 6, 16, 21</w:t>
      </w:r>
      <w:r w:rsidR="00514BC4" w:rsidRPr="00127DB2">
        <w:rPr>
          <w:sz w:val="28"/>
          <w:szCs w:val="28"/>
        </w:rPr>
        <w:t>, 22</w:t>
      </w:r>
      <w:r w:rsidRPr="00127DB2">
        <w:rPr>
          <w:sz w:val="28"/>
          <w:szCs w:val="28"/>
        </w:rPr>
        <w:t xml:space="preserve"> Сведений при передаче вложений в объекты недвижимого имущества новому балансодержателю </w:t>
      </w:r>
      <w:r w:rsidR="00514BC4" w:rsidRPr="00127DB2">
        <w:rPr>
          <w:sz w:val="28"/>
          <w:szCs w:val="28"/>
        </w:rPr>
        <w:t xml:space="preserve">должна направляться </w:t>
      </w:r>
      <w:r w:rsidRPr="00127DB2">
        <w:rPr>
          <w:sz w:val="28"/>
          <w:szCs w:val="28"/>
        </w:rPr>
        <w:t>информаци</w:t>
      </w:r>
      <w:r w:rsidR="00514BC4" w:rsidRPr="00127DB2">
        <w:rPr>
          <w:sz w:val="28"/>
          <w:szCs w:val="28"/>
        </w:rPr>
        <w:t>я</w:t>
      </w:r>
      <w:r w:rsidRPr="00127DB2">
        <w:rPr>
          <w:sz w:val="28"/>
          <w:szCs w:val="28"/>
        </w:rPr>
        <w:t xml:space="preserve"> о соответствующих показателях </w:t>
      </w:r>
      <w:r w:rsidR="00514BC4" w:rsidRPr="00127DB2">
        <w:rPr>
          <w:sz w:val="28"/>
          <w:szCs w:val="28"/>
        </w:rPr>
        <w:t>Сведений предыдущего балансодержателя (в части граф 1, 5, 16, 21, 22).</w:t>
      </w:r>
    </w:p>
    <w:p w:rsidR="005C72AB" w:rsidRPr="00127DB2" w:rsidRDefault="00413D9D" w:rsidP="00413D9D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В Сведениях реализована дополнительная графа 23 «Примечание». </w:t>
      </w:r>
      <w:r w:rsidRPr="00127DB2">
        <w:rPr>
          <w:sz w:val="28"/>
          <w:szCs w:val="28"/>
        </w:rPr>
        <w:br/>
        <w:t xml:space="preserve">Все требуемые пояснения по объектам необходимо приводить в данной графе, в том числе описанию подлежат все объекты, имеющие остатки в графе 20 «На конец года» со статусами, кроме 01 «строительство (приобретение) ведется», </w:t>
      </w:r>
      <w:r w:rsidRPr="00127DB2">
        <w:rPr>
          <w:sz w:val="28"/>
          <w:szCs w:val="28"/>
        </w:rPr>
        <w:br/>
        <w:t xml:space="preserve">06 «проведение проектно-изыскательских работ и разработка проектно-сметной документации»; объекты, по которым отсутствуют изменения по сравнению </w:t>
      </w:r>
      <w:r w:rsidRPr="00127DB2">
        <w:rPr>
          <w:sz w:val="28"/>
          <w:szCs w:val="28"/>
        </w:rPr>
        <w:br/>
        <w:t xml:space="preserve">с данными, отраженными в Сведениях за предыдущий финансовый год; объекты, </w:t>
      </w:r>
      <w:r w:rsidRPr="00127DB2">
        <w:rPr>
          <w:sz w:val="28"/>
          <w:szCs w:val="28"/>
        </w:rPr>
        <w:br/>
        <w:t xml:space="preserve">с даты начала строительства которых истекло более 10 лет; объекты, у которых </w:t>
      </w:r>
      <w:r w:rsidRPr="00127DB2">
        <w:rPr>
          <w:sz w:val="28"/>
          <w:szCs w:val="28"/>
        </w:rPr>
        <w:br/>
        <w:t xml:space="preserve">не заполнена графа 16 «Сметная стоимость на отчетную дату» (кроме приобретаемых объектов недвижимого имущества), графа 21 «Кассовые расходы </w:t>
      </w:r>
      <w:r w:rsidRPr="00127DB2">
        <w:rPr>
          <w:sz w:val="28"/>
          <w:szCs w:val="28"/>
        </w:rPr>
        <w:br/>
        <w:t xml:space="preserve">с начала реализации инвестиционного проекта», а также при превышении кассовых расходов над фактическими расходами (графа 20) или сметной стоимостью </w:t>
      </w:r>
      <w:r w:rsidR="008B5782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 xml:space="preserve">(графа 16). Более подробно при необходимости информация отражается </w:t>
      </w:r>
      <w:r w:rsidR="008B5782" w:rsidRPr="00127DB2">
        <w:rPr>
          <w:sz w:val="28"/>
          <w:szCs w:val="28"/>
        </w:rPr>
        <w:br/>
      </w:r>
      <w:r w:rsidRPr="00127DB2">
        <w:rPr>
          <w:sz w:val="28"/>
          <w:szCs w:val="28"/>
        </w:rPr>
        <w:t>в Пояснительной записке.</w:t>
      </w:r>
    </w:p>
    <w:p w:rsidR="00AA3CF1" w:rsidRPr="00127DB2" w:rsidRDefault="00AA3CF1" w:rsidP="00AA3CF1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Показатель строки </w:t>
      </w:r>
      <w:r w:rsidR="00413D9D" w:rsidRPr="00127DB2">
        <w:rPr>
          <w:sz w:val="28"/>
          <w:szCs w:val="28"/>
        </w:rPr>
        <w:t>«</w:t>
      </w:r>
      <w:r w:rsidRPr="00127DB2">
        <w:rPr>
          <w:sz w:val="28"/>
          <w:szCs w:val="28"/>
        </w:rPr>
        <w:t>Итого</w:t>
      </w:r>
      <w:r w:rsidR="00413D9D" w:rsidRPr="00127DB2">
        <w:rPr>
          <w:sz w:val="28"/>
          <w:szCs w:val="28"/>
        </w:rPr>
        <w:t xml:space="preserve">» Сведений </w:t>
      </w:r>
      <w:r w:rsidRPr="00127DB2">
        <w:rPr>
          <w:sz w:val="28"/>
          <w:szCs w:val="28"/>
        </w:rPr>
        <w:t>формируется путем суммирования показателей строк по соответствующим графам.</w:t>
      </w:r>
    </w:p>
    <w:p w:rsidR="00413D9D" w:rsidRPr="00127DB2" w:rsidRDefault="00413D9D" w:rsidP="00413D9D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Сведения подписываются главным бухгалтером или иными должностными лицами, на которые возложена обязанность по ведению бюджетного, бухгалтерского учета и (или) составлению бюджетной, бухгалтерской отчетности, </w:t>
      </w:r>
      <w:r w:rsidRPr="00127DB2">
        <w:rPr>
          <w:sz w:val="28"/>
          <w:szCs w:val="28"/>
        </w:rPr>
        <w:br/>
        <w:t>в части финансовых показателей, сформированных на основании данных бюджетного, бухгалтерского учета (данных регистров бюджетного, бухгалтерского учета), либо при формировании консолидированной бюджетной, бухгалтерской отчетности в части данных, сформированных путем обобщения показателей бюджетной, бухгалтерской отчетности, используемой при консолидации.</w:t>
      </w:r>
    </w:p>
    <w:p w:rsidR="00413D9D" w:rsidRPr="00590CFB" w:rsidRDefault="00413D9D" w:rsidP="00413D9D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590CFB">
        <w:rPr>
          <w:b/>
          <w:sz w:val="28"/>
          <w:szCs w:val="28"/>
        </w:rPr>
        <w:t xml:space="preserve">Принимая во внимание, что большинство показателей, раскрываемых </w:t>
      </w:r>
      <w:r w:rsidRPr="00590CFB">
        <w:rPr>
          <w:b/>
          <w:sz w:val="28"/>
          <w:szCs w:val="28"/>
        </w:rPr>
        <w:br/>
        <w:t xml:space="preserve">в Сведениях, сформированы на основании аналитической (управленческой) информации, не содержащейся в регистрах бюджетного, бухгалтерского учета, подпись лица, ответственного за формирование аналитической (управленческой) информации и предоставившего указанные данные в целях составления бюджетной, бухгалтерской отчетности, в Сведениях является обязательной. </w:t>
      </w:r>
      <w:bookmarkStart w:id="0" w:name="_GoBack"/>
      <w:r w:rsidRPr="00590CFB">
        <w:rPr>
          <w:b/>
          <w:sz w:val="28"/>
          <w:szCs w:val="28"/>
        </w:rPr>
        <w:t>В случае</w:t>
      </w:r>
      <w:r w:rsidR="00AF3014" w:rsidRPr="00590CFB">
        <w:rPr>
          <w:b/>
          <w:sz w:val="28"/>
          <w:szCs w:val="28"/>
        </w:rPr>
        <w:t>,</w:t>
      </w:r>
      <w:r w:rsidRPr="00590CFB">
        <w:rPr>
          <w:b/>
          <w:sz w:val="28"/>
          <w:szCs w:val="28"/>
        </w:rPr>
        <w:t xml:space="preserve"> если аналитическую (управленческую) информацию предоставляют несколько ответственных лиц (например, из разных </w:t>
      </w:r>
      <w:r w:rsidRPr="00590CFB">
        <w:rPr>
          <w:b/>
          <w:sz w:val="28"/>
          <w:szCs w:val="28"/>
        </w:rPr>
        <w:lastRenderedPageBreak/>
        <w:t xml:space="preserve">структурных подразделений), в поле «Ответственное лицо за реализацию инвестиционного проекта» Сведений проставляется подпись руководителя </w:t>
      </w:r>
      <w:r w:rsidR="00E15ABC" w:rsidRPr="00590CFB">
        <w:rPr>
          <w:b/>
          <w:sz w:val="28"/>
          <w:szCs w:val="28"/>
        </w:rPr>
        <w:t>с</w:t>
      </w:r>
      <w:r w:rsidRPr="00590CFB">
        <w:rPr>
          <w:b/>
          <w:sz w:val="28"/>
          <w:szCs w:val="28"/>
        </w:rPr>
        <w:t>убъекта отчетности либо уполномоченного им лица из числа лиц, ответственных за предоставление информации в целях составления бюджетной, бухгалтерской отчетности.</w:t>
      </w:r>
    </w:p>
    <w:bookmarkEnd w:id="0"/>
    <w:p w:rsidR="00413D9D" w:rsidRDefault="00595B24" w:rsidP="00595B24">
      <w:pPr>
        <w:spacing w:line="276" w:lineRule="auto"/>
        <w:ind w:firstLine="708"/>
        <w:jc w:val="both"/>
        <w:rPr>
          <w:sz w:val="28"/>
          <w:szCs w:val="28"/>
        </w:rPr>
      </w:pPr>
      <w:r w:rsidRPr="00127DB2">
        <w:rPr>
          <w:sz w:val="28"/>
          <w:szCs w:val="28"/>
        </w:rPr>
        <w:t xml:space="preserve">Сводные Сведения формируются путем суммирования одноименных показателей по строкам и графам соответствующих разделов </w:t>
      </w:r>
      <w:r w:rsidR="0069058D" w:rsidRPr="00127DB2">
        <w:rPr>
          <w:sz w:val="28"/>
          <w:szCs w:val="28"/>
        </w:rPr>
        <w:t xml:space="preserve">представленных </w:t>
      </w:r>
      <w:r w:rsidRPr="00127DB2">
        <w:rPr>
          <w:sz w:val="28"/>
          <w:szCs w:val="28"/>
        </w:rPr>
        <w:t>Сведений</w:t>
      </w:r>
      <w:r w:rsidR="0069058D" w:rsidRPr="00127DB2">
        <w:rPr>
          <w:sz w:val="28"/>
          <w:szCs w:val="28"/>
        </w:rPr>
        <w:t>. В</w:t>
      </w:r>
      <w:r w:rsidRPr="00127DB2">
        <w:rPr>
          <w:sz w:val="28"/>
          <w:szCs w:val="28"/>
        </w:rPr>
        <w:t xml:space="preserve"> случае передачи (получения) объектов отражение данных о вложениях в один объект капитального строительства у разных балансодержателей </w:t>
      </w:r>
      <w:r w:rsidR="008B5782" w:rsidRPr="00127DB2">
        <w:rPr>
          <w:sz w:val="28"/>
          <w:szCs w:val="28"/>
        </w:rPr>
        <w:t xml:space="preserve">сводных Сведений </w:t>
      </w:r>
      <w:r w:rsidRPr="00127DB2">
        <w:rPr>
          <w:sz w:val="28"/>
          <w:szCs w:val="28"/>
        </w:rPr>
        <w:t>является допустимым.</w:t>
      </w:r>
    </w:p>
    <w:sectPr w:rsidR="00413D9D" w:rsidSect="00355156">
      <w:headerReference w:type="default" r:id="rId8"/>
      <w:pgSz w:w="11906" w:h="16838"/>
      <w:pgMar w:top="1134" w:right="567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755E" w:rsidRDefault="003B755E" w:rsidP="001D3CD2">
      <w:r>
        <w:separator/>
      </w:r>
    </w:p>
  </w:endnote>
  <w:endnote w:type="continuationSeparator" w:id="0">
    <w:p w:rsidR="003B755E" w:rsidRDefault="003B755E" w:rsidP="001D3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755E" w:rsidRDefault="003B755E" w:rsidP="001D3CD2">
      <w:r>
        <w:separator/>
      </w:r>
    </w:p>
  </w:footnote>
  <w:footnote w:type="continuationSeparator" w:id="0">
    <w:p w:rsidR="003B755E" w:rsidRDefault="003B755E" w:rsidP="001D3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4123" w:rsidRDefault="001F1FE8" w:rsidP="00355156">
    <w:pPr>
      <w:pStyle w:val="ae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BC3143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701C1"/>
    <w:multiLevelType w:val="hybridMultilevel"/>
    <w:tmpl w:val="AC2489C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F181B"/>
    <w:multiLevelType w:val="hybridMultilevel"/>
    <w:tmpl w:val="E2D6D43A"/>
    <w:lvl w:ilvl="0" w:tplc="60224F68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686B2E3A"/>
    <w:multiLevelType w:val="hybridMultilevel"/>
    <w:tmpl w:val="0B5E547E"/>
    <w:lvl w:ilvl="0" w:tplc="C9C28F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CBE"/>
    <w:rsid w:val="00010C78"/>
    <w:rsid w:val="000126F7"/>
    <w:rsid w:val="00016F2C"/>
    <w:rsid w:val="00017B75"/>
    <w:rsid w:val="0002078A"/>
    <w:rsid w:val="00030913"/>
    <w:rsid w:val="00051624"/>
    <w:rsid w:val="00052A66"/>
    <w:rsid w:val="000545B8"/>
    <w:rsid w:val="000556BA"/>
    <w:rsid w:val="00063F93"/>
    <w:rsid w:val="0006582D"/>
    <w:rsid w:val="0007696B"/>
    <w:rsid w:val="000818FA"/>
    <w:rsid w:val="00082CBE"/>
    <w:rsid w:val="000831E1"/>
    <w:rsid w:val="0008611B"/>
    <w:rsid w:val="00087110"/>
    <w:rsid w:val="00092025"/>
    <w:rsid w:val="000A36E3"/>
    <w:rsid w:val="000A61AB"/>
    <w:rsid w:val="000B5666"/>
    <w:rsid w:val="000B5FDB"/>
    <w:rsid w:val="000C6BFA"/>
    <w:rsid w:val="000D1039"/>
    <w:rsid w:val="000D3968"/>
    <w:rsid w:val="000E15C0"/>
    <w:rsid w:val="0010468C"/>
    <w:rsid w:val="00110E51"/>
    <w:rsid w:val="001166DE"/>
    <w:rsid w:val="00123AEA"/>
    <w:rsid w:val="00123D1C"/>
    <w:rsid w:val="00125C8E"/>
    <w:rsid w:val="00127DB2"/>
    <w:rsid w:val="0013241B"/>
    <w:rsid w:val="00147BEB"/>
    <w:rsid w:val="00155BBB"/>
    <w:rsid w:val="001565AC"/>
    <w:rsid w:val="00165A33"/>
    <w:rsid w:val="00167528"/>
    <w:rsid w:val="001833EF"/>
    <w:rsid w:val="00187383"/>
    <w:rsid w:val="001B78ED"/>
    <w:rsid w:val="001B7A4F"/>
    <w:rsid w:val="001D37DD"/>
    <w:rsid w:val="001D3CD2"/>
    <w:rsid w:val="001E1D92"/>
    <w:rsid w:val="001E1F14"/>
    <w:rsid w:val="001F1FE8"/>
    <w:rsid w:val="001F4383"/>
    <w:rsid w:val="002029BD"/>
    <w:rsid w:val="002051C2"/>
    <w:rsid w:val="00212390"/>
    <w:rsid w:val="00220698"/>
    <w:rsid w:val="002233BF"/>
    <w:rsid w:val="00242DB1"/>
    <w:rsid w:val="002433D0"/>
    <w:rsid w:val="00246EDD"/>
    <w:rsid w:val="00252D2D"/>
    <w:rsid w:val="00253629"/>
    <w:rsid w:val="00254937"/>
    <w:rsid w:val="00260BB1"/>
    <w:rsid w:val="002B0CAA"/>
    <w:rsid w:val="002B39BB"/>
    <w:rsid w:val="002B70B1"/>
    <w:rsid w:val="002E48F1"/>
    <w:rsid w:val="002E49B6"/>
    <w:rsid w:val="002F27CF"/>
    <w:rsid w:val="00300438"/>
    <w:rsid w:val="00304AC8"/>
    <w:rsid w:val="00311DDA"/>
    <w:rsid w:val="00323185"/>
    <w:rsid w:val="003328B3"/>
    <w:rsid w:val="00333738"/>
    <w:rsid w:val="00333A6E"/>
    <w:rsid w:val="00340238"/>
    <w:rsid w:val="0034525B"/>
    <w:rsid w:val="00350F6F"/>
    <w:rsid w:val="00351359"/>
    <w:rsid w:val="00352C8B"/>
    <w:rsid w:val="00355156"/>
    <w:rsid w:val="00372D49"/>
    <w:rsid w:val="00372F91"/>
    <w:rsid w:val="00380DA3"/>
    <w:rsid w:val="00386BE6"/>
    <w:rsid w:val="003B1F21"/>
    <w:rsid w:val="003B755E"/>
    <w:rsid w:val="003C5DD3"/>
    <w:rsid w:val="003D6CC2"/>
    <w:rsid w:val="003D6E06"/>
    <w:rsid w:val="003E20B5"/>
    <w:rsid w:val="003E3EFD"/>
    <w:rsid w:val="003E5C1B"/>
    <w:rsid w:val="003F5BB4"/>
    <w:rsid w:val="003F6A12"/>
    <w:rsid w:val="00400D3C"/>
    <w:rsid w:val="00412AC3"/>
    <w:rsid w:val="00412D74"/>
    <w:rsid w:val="00413D9D"/>
    <w:rsid w:val="00426B48"/>
    <w:rsid w:val="00427C6C"/>
    <w:rsid w:val="0043108D"/>
    <w:rsid w:val="00434799"/>
    <w:rsid w:val="004418CE"/>
    <w:rsid w:val="00453FA5"/>
    <w:rsid w:val="00454277"/>
    <w:rsid w:val="0048459A"/>
    <w:rsid w:val="004861EE"/>
    <w:rsid w:val="00492BEB"/>
    <w:rsid w:val="004D01D8"/>
    <w:rsid w:val="004E41E9"/>
    <w:rsid w:val="004E629C"/>
    <w:rsid w:val="004F093C"/>
    <w:rsid w:val="004F32F2"/>
    <w:rsid w:val="004F3978"/>
    <w:rsid w:val="004F49E2"/>
    <w:rsid w:val="00503B55"/>
    <w:rsid w:val="00510AD4"/>
    <w:rsid w:val="00512CA0"/>
    <w:rsid w:val="00514BC4"/>
    <w:rsid w:val="00550B70"/>
    <w:rsid w:val="00561E15"/>
    <w:rsid w:val="00575AC9"/>
    <w:rsid w:val="00576FB2"/>
    <w:rsid w:val="005777CD"/>
    <w:rsid w:val="00581E19"/>
    <w:rsid w:val="00590CFB"/>
    <w:rsid w:val="00593BD7"/>
    <w:rsid w:val="00595B24"/>
    <w:rsid w:val="005B67EB"/>
    <w:rsid w:val="005B6FF6"/>
    <w:rsid w:val="005C6D20"/>
    <w:rsid w:val="005C72AB"/>
    <w:rsid w:val="005D02C4"/>
    <w:rsid w:val="005E6F3C"/>
    <w:rsid w:val="005F7429"/>
    <w:rsid w:val="0060132C"/>
    <w:rsid w:val="00601A84"/>
    <w:rsid w:val="00602AD0"/>
    <w:rsid w:val="00614AB9"/>
    <w:rsid w:val="0064227A"/>
    <w:rsid w:val="006464B5"/>
    <w:rsid w:val="00661F33"/>
    <w:rsid w:val="00684A5F"/>
    <w:rsid w:val="0069058D"/>
    <w:rsid w:val="006908E9"/>
    <w:rsid w:val="006A4A2F"/>
    <w:rsid w:val="006C584E"/>
    <w:rsid w:val="006C6A66"/>
    <w:rsid w:val="006E2F85"/>
    <w:rsid w:val="006F2610"/>
    <w:rsid w:val="006F38C8"/>
    <w:rsid w:val="0070322E"/>
    <w:rsid w:val="0071263E"/>
    <w:rsid w:val="00725D76"/>
    <w:rsid w:val="007272A6"/>
    <w:rsid w:val="007412CD"/>
    <w:rsid w:val="007422B8"/>
    <w:rsid w:val="007448FE"/>
    <w:rsid w:val="00751485"/>
    <w:rsid w:val="0076341E"/>
    <w:rsid w:val="0076667B"/>
    <w:rsid w:val="007702F9"/>
    <w:rsid w:val="00776B48"/>
    <w:rsid w:val="00777278"/>
    <w:rsid w:val="0078538A"/>
    <w:rsid w:val="00785562"/>
    <w:rsid w:val="00792413"/>
    <w:rsid w:val="007A3607"/>
    <w:rsid w:val="007D5B5B"/>
    <w:rsid w:val="007D62C8"/>
    <w:rsid w:val="007E107A"/>
    <w:rsid w:val="007E4711"/>
    <w:rsid w:val="007E51B8"/>
    <w:rsid w:val="007F609B"/>
    <w:rsid w:val="00801A25"/>
    <w:rsid w:val="00805570"/>
    <w:rsid w:val="00805D33"/>
    <w:rsid w:val="0080700A"/>
    <w:rsid w:val="00823A82"/>
    <w:rsid w:val="00832991"/>
    <w:rsid w:val="008515E9"/>
    <w:rsid w:val="0086552D"/>
    <w:rsid w:val="008670FD"/>
    <w:rsid w:val="00871028"/>
    <w:rsid w:val="00880B44"/>
    <w:rsid w:val="008A2B14"/>
    <w:rsid w:val="008B568B"/>
    <w:rsid w:val="008B5782"/>
    <w:rsid w:val="008B7406"/>
    <w:rsid w:val="008C1FCA"/>
    <w:rsid w:val="008C40E1"/>
    <w:rsid w:val="008C45EC"/>
    <w:rsid w:val="008E46B8"/>
    <w:rsid w:val="00914CD6"/>
    <w:rsid w:val="0091725A"/>
    <w:rsid w:val="009209D7"/>
    <w:rsid w:val="00924123"/>
    <w:rsid w:val="00935DE0"/>
    <w:rsid w:val="00940563"/>
    <w:rsid w:val="00956CB2"/>
    <w:rsid w:val="00965F34"/>
    <w:rsid w:val="00971AFC"/>
    <w:rsid w:val="00975A85"/>
    <w:rsid w:val="0098155C"/>
    <w:rsid w:val="00993187"/>
    <w:rsid w:val="009A1093"/>
    <w:rsid w:val="009B75EF"/>
    <w:rsid w:val="009D2984"/>
    <w:rsid w:val="009D42B0"/>
    <w:rsid w:val="009D49DF"/>
    <w:rsid w:val="009E3B63"/>
    <w:rsid w:val="00A1714E"/>
    <w:rsid w:val="00A26676"/>
    <w:rsid w:val="00A515D3"/>
    <w:rsid w:val="00A6299C"/>
    <w:rsid w:val="00A7164A"/>
    <w:rsid w:val="00A81FE0"/>
    <w:rsid w:val="00A83733"/>
    <w:rsid w:val="00A90236"/>
    <w:rsid w:val="00AA3CF1"/>
    <w:rsid w:val="00AB6830"/>
    <w:rsid w:val="00AC014A"/>
    <w:rsid w:val="00AC437A"/>
    <w:rsid w:val="00AD3569"/>
    <w:rsid w:val="00AD4F6A"/>
    <w:rsid w:val="00AD5DA8"/>
    <w:rsid w:val="00AF2278"/>
    <w:rsid w:val="00AF3014"/>
    <w:rsid w:val="00AF62A3"/>
    <w:rsid w:val="00B14344"/>
    <w:rsid w:val="00B16B65"/>
    <w:rsid w:val="00B32C33"/>
    <w:rsid w:val="00B3509E"/>
    <w:rsid w:val="00B435A9"/>
    <w:rsid w:val="00B45EDA"/>
    <w:rsid w:val="00B472A8"/>
    <w:rsid w:val="00B54DA5"/>
    <w:rsid w:val="00B55D5C"/>
    <w:rsid w:val="00B644A0"/>
    <w:rsid w:val="00B660D4"/>
    <w:rsid w:val="00B67491"/>
    <w:rsid w:val="00B71A0C"/>
    <w:rsid w:val="00B71A3B"/>
    <w:rsid w:val="00B73D78"/>
    <w:rsid w:val="00B75B20"/>
    <w:rsid w:val="00B76F6B"/>
    <w:rsid w:val="00B81112"/>
    <w:rsid w:val="00B81B41"/>
    <w:rsid w:val="00B83C4A"/>
    <w:rsid w:val="00B8466F"/>
    <w:rsid w:val="00B93AC1"/>
    <w:rsid w:val="00BA35BD"/>
    <w:rsid w:val="00BB0CAD"/>
    <w:rsid w:val="00BB12D0"/>
    <w:rsid w:val="00BB5D31"/>
    <w:rsid w:val="00BC0AC5"/>
    <w:rsid w:val="00BC3143"/>
    <w:rsid w:val="00BD214A"/>
    <w:rsid w:val="00BE75D2"/>
    <w:rsid w:val="00BF252C"/>
    <w:rsid w:val="00C01525"/>
    <w:rsid w:val="00C07841"/>
    <w:rsid w:val="00C13E4C"/>
    <w:rsid w:val="00C14BF3"/>
    <w:rsid w:val="00C209C6"/>
    <w:rsid w:val="00C21DC8"/>
    <w:rsid w:val="00C2350E"/>
    <w:rsid w:val="00C2726C"/>
    <w:rsid w:val="00C40D76"/>
    <w:rsid w:val="00C503B8"/>
    <w:rsid w:val="00C56F5A"/>
    <w:rsid w:val="00C64EC7"/>
    <w:rsid w:val="00C8243F"/>
    <w:rsid w:val="00C911F8"/>
    <w:rsid w:val="00C966BC"/>
    <w:rsid w:val="00C975EE"/>
    <w:rsid w:val="00CB3688"/>
    <w:rsid w:val="00CB4AFA"/>
    <w:rsid w:val="00CD7555"/>
    <w:rsid w:val="00CF11FD"/>
    <w:rsid w:val="00CF1B0D"/>
    <w:rsid w:val="00D03C8B"/>
    <w:rsid w:val="00D10A84"/>
    <w:rsid w:val="00D34E25"/>
    <w:rsid w:val="00D34F7F"/>
    <w:rsid w:val="00D34FE1"/>
    <w:rsid w:val="00D419E9"/>
    <w:rsid w:val="00D42CF2"/>
    <w:rsid w:val="00D679A4"/>
    <w:rsid w:val="00D91C35"/>
    <w:rsid w:val="00D92C16"/>
    <w:rsid w:val="00DA190A"/>
    <w:rsid w:val="00DA55C9"/>
    <w:rsid w:val="00DB5729"/>
    <w:rsid w:val="00DD082F"/>
    <w:rsid w:val="00DD0DB7"/>
    <w:rsid w:val="00DD5461"/>
    <w:rsid w:val="00DD61A3"/>
    <w:rsid w:val="00DF1B20"/>
    <w:rsid w:val="00E0260F"/>
    <w:rsid w:val="00E15ABC"/>
    <w:rsid w:val="00E4134F"/>
    <w:rsid w:val="00E455F8"/>
    <w:rsid w:val="00E47AA6"/>
    <w:rsid w:val="00E52036"/>
    <w:rsid w:val="00E569BD"/>
    <w:rsid w:val="00E8323F"/>
    <w:rsid w:val="00E90616"/>
    <w:rsid w:val="00E91090"/>
    <w:rsid w:val="00E96763"/>
    <w:rsid w:val="00E97BB5"/>
    <w:rsid w:val="00EA3A30"/>
    <w:rsid w:val="00EA49A9"/>
    <w:rsid w:val="00EB3685"/>
    <w:rsid w:val="00EB716E"/>
    <w:rsid w:val="00EC67E7"/>
    <w:rsid w:val="00ED1FAF"/>
    <w:rsid w:val="00ED25AD"/>
    <w:rsid w:val="00ED6FAD"/>
    <w:rsid w:val="00ED70B5"/>
    <w:rsid w:val="00EE3E89"/>
    <w:rsid w:val="00EF0EA8"/>
    <w:rsid w:val="00F10BA6"/>
    <w:rsid w:val="00F11291"/>
    <w:rsid w:val="00F152F1"/>
    <w:rsid w:val="00F17610"/>
    <w:rsid w:val="00F20041"/>
    <w:rsid w:val="00F36067"/>
    <w:rsid w:val="00F3701E"/>
    <w:rsid w:val="00F410A4"/>
    <w:rsid w:val="00F469C9"/>
    <w:rsid w:val="00F46C8F"/>
    <w:rsid w:val="00F52615"/>
    <w:rsid w:val="00F723DE"/>
    <w:rsid w:val="00F86825"/>
    <w:rsid w:val="00F87EDD"/>
    <w:rsid w:val="00F930AE"/>
    <w:rsid w:val="00FB29D9"/>
    <w:rsid w:val="00FB332A"/>
    <w:rsid w:val="00FC17D6"/>
    <w:rsid w:val="00FC4618"/>
    <w:rsid w:val="00FC76C4"/>
    <w:rsid w:val="00FF22D4"/>
    <w:rsid w:val="00FF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55159F80"/>
  <w15:docId w15:val="{E56A2195-CC51-4A4B-A0E6-A085638BD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3E4C"/>
    <w:rPr>
      <w:sz w:val="24"/>
      <w:szCs w:val="24"/>
    </w:rPr>
  </w:style>
  <w:style w:type="paragraph" w:styleId="1">
    <w:name w:val="heading 1"/>
    <w:basedOn w:val="a"/>
    <w:next w:val="a"/>
    <w:qFormat/>
    <w:rsid w:val="00C13E4C"/>
    <w:pPr>
      <w:keepNext/>
      <w:outlineLvl w:val="0"/>
    </w:pPr>
    <w:rPr>
      <w:rFonts w:eastAsia="Arial Unicode MS"/>
      <w:b/>
      <w:bCs/>
      <w:sz w:val="28"/>
    </w:rPr>
  </w:style>
  <w:style w:type="paragraph" w:styleId="2">
    <w:name w:val="heading 2"/>
    <w:basedOn w:val="a"/>
    <w:next w:val="a"/>
    <w:qFormat/>
    <w:rsid w:val="00C13E4C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3E4C"/>
    <w:pPr>
      <w:jc w:val="both"/>
    </w:pPr>
    <w:rPr>
      <w:sz w:val="28"/>
    </w:rPr>
  </w:style>
  <w:style w:type="paragraph" w:styleId="20">
    <w:name w:val="Body Text 2"/>
    <w:basedOn w:val="a"/>
    <w:rsid w:val="00C13E4C"/>
    <w:pPr>
      <w:jc w:val="center"/>
    </w:pPr>
  </w:style>
  <w:style w:type="paragraph" w:styleId="a5">
    <w:name w:val="Balloon Text"/>
    <w:basedOn w:val="a"/>
    <w:semiHidden/>
    <w:rsid w:val="00C13E4C"/>
    <w:rPr>
      <w:rFonts w:ascii="Tahoma" w:hAnsi="Tahoma" w:cs="Tahoma"/>
      <w:sz w:val="16"/>
      <w:szCs w:val="16"/>
    </w:rPr>
  </w:style>
  <w:style w:type="paragraph" w:styleId="3">
    <w:name w:val="Body Text 3"/>
    <w:basedOn w:val="a"/>
    <w:rsid w:val="00C13E4C"/>
    <w:pPr>
      <w:jc w:val="both"/>
    </w:pPr>
  </w:style>
  <w:style w:type="character" w:styleId="a6">
    <w:name w:val="Hyperlink"/>
    <w:semiHidden/>
    <w:rsid w:val="00B660D4"/>
    <w:rPr>
      <w:color w:val="0000FF"/>
      <w:u w:val="single"/>
    </w:rPr>
  </w:style>
  <w:style w:type="paragraph" w:styleId="a7">
    <w:name w:val="footnote text"/>
    <w:basedOn w:val="a"/>
    <w:link w:val="a8"/>
    <w:rsid w:val="001D3CD2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1D3CD2"/>
  </w:style>
  <w:style w:type="character" w:styleId="a9">
    <w:name w:val="footnote reference"/>
    <w:rsid w:val="001D3CD2"/>
    <w:rPr>
      <w:vertAlign w:val="superscript"/>
    </w:rPr>
  </w:style>
  <w:style w:type="paragraph" w:styleId="aa">
    <w:name w:val="footer"/>
    <w:basedOn w:val="a"/>
    <w:link w:val="ab"/>
    <w:rsid w:val="00016F2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016F2C"/>
    <w:rPr>
      <w:sz w:val="24"/>
      <w:szCs w:val="24"/>
    </w:rPr>
  </w:style>
  <w:style w:type="character" w:customStyle="1" w:styleId="a4">
    <w:name w:val="Основной текст Знак"/>
    <w:link w:val="a3"/>
    <w:rsid w:val="00016F2C"/>
    <w:rPr>
      <w:sz w:val="28"/>
      <w:szCs w:val="24"/>
    </w:rPr>
  </w:style>
  <w:style w:type="paragraph" w:styleId="ac">
    <w:name w:val="Body Text Indent"/>
    <w:basedOn w:val="a"/>
    <w:link w:val="ad"/>
    <w:rsid w:val="00016F2C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016F2C"/>
    <w:rPr>
      <w:sz w:val="24"/>
      <w:szCs w:val="24"/>
    </w:rPr>
  </w:style>
  <w:style w:type="paragraph" w:styleId="ae">
    <w:name w:val="header"/>
    <w:basedOn w:val="a"/>
    <w:link w:val="af"/>
    <w:uiPriority w:val="99"/>
    <w:rsid w:val="0092412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2412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4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2A11C-989E-4717-A28F-5E9D0B29C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2210</Words>
  <Characters>16228</Characters>
  <Application>Microsoft Office Word</Application>
  <DocSecurity>0</DocSecurity>
  <Lines>135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MinFin MO</Company>
  <LinksUpToDate>false</LinksUpToDate>
  <CharactersWithSpaces>18402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503_Ans</dc:creator>
  <cp:lastModifiedBy>Марина С. Вилкова</cp:lastModifiedBy>
  <cp:revision>4</cp:revision>
  <cp:lastPrinted>2022-03-24T12:16:00Z</cp:lastPrinted>
  <dcterms:created xsi:type="dcterms:W3CDTF">2024-12-27T13:26:00Z</dcterms:created>
  <dcterms:modified xsi:type="dcterms:W3CDTF">2024-12-28T15:38:00Z</dcterms:modified>
</cp:coreProperties>
</file>